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477E309" w14:textId="77777777" w:rsidR="0056117B" w:rsidRPr="00710B4B" w:rsidRDefault="00BF446A" w:rsidP="00BF446A">
      <w:pPr>
        <w:pStyle w:val="HEAD"/>
        <w:rPr>
          <w:rFonts w:eastAsia="新細明體"/>
        </w:rPr>
      </w:pPr>
      <w:r w:rsidRPr="00710B4B">
        <w:t xml:space="preserve">NATIONAL SUN YAT-SEN UNIVERSITY </w:t>
      </w:r>
    </w:p>
    <w:p w14:paraId="1AF5C71C" w14:textId="7227A513" w:rsidR="00BF446A" w:rsidRDefault="0056117B" w:rsidP="00BF446A">
      <w:pPr>
        <w:pStyle w:val="HEAD"/>
        <w:rPr>
          <w:rFonts w:eastAsia="新細明體"/>
        </w:rPr>
      </w:pPr>
      <w:r w:rsidRPr="00710B4B">
        <w:rPr>
          <w:rFonts w:eastAsia="新細明體"/>
        </w:rPr>
        <w:t>College of Marine Sciences</w:t>
      </w:r>
    </w:p>
    <w:p w14:paraId="535DDCAC" w14:textId="77777777" w:rsidR="0012283D" w:rsidRPr="00710B4B" w:rsidRDefault="0012283D" w:rsidP="00BF446A">
      <w:pPr>
        <w:pStyle w:val="HEAD"/>
        <w:rPr>
          <w:rFonts w:eastAsia="新細明體"/>
        </w:rPr>
      </w:pPr>
    </w:p>
    <w:p w14:paraId="61E439A3" w14:textId="183E6836" w:rsidR="00BF446A" w:rsidRPr="00710B4B" w:rsidRDefault="00524D58" w:rsidP="00524D58">
      <w:pPr>
        <w:pStyle w:val="HEAD"/>
        <w:rPr>
          <w:rFonts w:eastAsia="新細明體"/>
        </w:rPr>
      </w:pPr>
      <w:r w:rsidRPr="00710B4B">
        <w:rPr>
          <w:rFonts w:eastAsia="新細明體"/>
        </w:rPr>
        <w:t xml:space="preserve">Guidelines for </w:t>
      </w:r>
      <w:r w:rsidR="00BF446A" w:rsidRPr="00710B4B">
        <w:t xml:space="preserve">Implementation </w:t>
      </w:r>
      <w:r w:rsidRPr="00710B4B">
        <w:rPr>
          <w:rFonts w:eastAsia="新細明體"/>
        </w:rPr>
        <w:t>of</w:t>
      </w:r>
      <w:r w:rsidRPr="00710B4B">
        <w:t xml:space="preserve"> </w:t>
      </w:r>
      <w:r w:rsidR="00BF446A" w:rsidRPr="00710B4B">
        <w:t xml:space="preserve">Dean </w:t>
      </w:r>
      <w:r w:rsidR="00D543AC">
        <w:t>Selection, Reappointment</w:t>
      </w:r>
      <w:r w:rsidR="00BF446A" w:rsidRPr="00710B4B">
        <w:t xml:space="preserve"> and </w:t>
      </w:r>
      <w:r w:rsidR="00D543AC">
        <w:rPr>
          <w:rFonts w:eastAsia="新細明體"/>
        </w:rPr>
        <w:t>Dismissal</w:t>
      </w:r>
    </w:p>
    <w:p w14:paraId="0B841276" w14:textId="77777777" w:rsidR="00BF446A" w:rsidRPr="00D543AC" w:rsidRDefault="00BF446A" w:rsidP="00524D58">
      <w:pPr>
        <w:rPr>
          <w:rFonts w:ascii="Times New Roman" w:hAnsi="Times New Roman" w:cs="Times New Roman"/>
          <w:sz w:val="20"/>
          <w:szCs w:val="20"/>
        </w:rPr>
      </w:pPr>
    </w:p>
    <w:p w14:paraId="4FE90BFF" w14:textId="48DC8B97" w:rsidR="00524D58" w:rsidRPr="0012283D"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Approved by the 5</w:t>
      </w:r>
      <w:r w:rsidRPr="0012283D">
        <w:rPr>
          <w:rFonts w:ascii="Times New Roman" w:eastAsia="新細明體" w:hAnsi="Times New Roman" w:cs="Times New Roman"/>
          <w:sz w:val="18"/>
          <w:szCs w:val="20"/>
          <w:vertAlign w:val="superscript"/>
        </w:rPr>
        <w:t>th</w:t>
      </w:r>
      <w:r w:rsidRPr="0012283D">
        <w:rPr>
          <w:rFonts w:ascii="Times New Roman" w:eastAsia="新細明體" w:hAnsi="Times New Roman" w:cs="Times New Roman"/>
          <w:sz w:val="18"/>
          <w:szCs w:val="20"/>
        </w:rPr>
        <w:t xml:space="preserve"> College General Meeting on December 8, 1997, 1</w:t>
      </w:r>
      <w:r w:rsidRPr="0012283D">
        <w:rPr>
          <w:rFonts w:ascii="Times New Roman" w:eastAsia="新細明體" w:hAnsi="Times New Roman" w:cs="Times New Roman"/>
          <w:sz w:val="18"/>
          <w:szCs w:val="20"/>
          <w:vertAlign w:val="superscript"/>
        </w:rPr>
        <w:t>st</w:t>
      </w:r>
      <w:r w:rsidRPr="0012283D">
        <w:rPr>
          <w:rFonts w:ascii="Times New Roman" w:eastAsia="新細明體" w:hAnsi="Times New Roman" w:cs="Times New Roman"/>
          <w:sz w:val="18"/>
          <w:szCs w:val="20"/>
        </w:rPr>
        <w:t xml:space="preserve"> Semester of School Year 86.</w:t>
      </w:r>
    </w:p>
    <w:p w14:paraId="17FFBC03" w14:textId="050C5284" w:rsidR="00524D58" w:rsidRPr="0012283D"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Amended and approved by the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College General Meeting on April 22, 2004,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Semester of School Year 92. </w:t>
      </w:r>
    </w:p>
    <w:p w14:paraId="2C66F687" w14:textId="4D9ECBC4" w:rsidR="00524D58" w:rsidRPr="0012283D"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Amended and approved by the 1</w:t>
      </w:r>
      <w:r w:rsidRPr="0012283D">
        <w:rPr>
          <w:rFonts w:ascii="Times New Roman" w:eastAsia="新細明體" w:hAnsi="Times New Roman" w:cs="Times New Roman"/>
          <w:sz w:val="18"/>
          <w:szCs w:val="20"/>
          <w:vertAlign w:val="superscript"/>
        </w:rPr>
        <w:t>st</w:t>
      </w:r>
      <w:r w:rsidRPr="0012283D">
        <w:rPr>
          <w:rFonts w:ascii="Times New Roman" w:eastAsia="新細明體" w:hAnsi="Times New Roman" w:cs="Times New Roman"/>
          <w:sz w:val="18"/>
          <w:szCs w:val="20"/>
        </w:rPr>
        <w:t xml:space="preserve"> College General Meeting on March 24, 2006,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Semester of School Year 94. </w:t>
      </w:r>
    </w:p>
    <w:p w14:paraId="5FFBF98A" w14:textId="72ED598D" w:rsidR="00524D58" w:rsidRPr="0012283D"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Amended and approved by the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College General Meeting on June 14, 2006,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Semester of School Year 94. </w:t>
      </w:r>
    </w:p>
    <w:p w14:paraId="20E06DC6" w14:textId="572E2EA1" w:rsidR="00524D58" w:rsidRPr="0012283D"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Amended and approved by the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College General Meeting on March 11, 2010, School Year 98.</w:t>
      </w:r>
    </w:p>
    <w:p w14:paraId="4885FC55" w14:textId="3D711C3D" w:rsidR="00524D58"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Amended and approved by the 4</w:t>
      </w:r>
      <w:r w:rsidRPr="0012283D">
        <w:rPr>
          <w:rFonts w:ascii="Times New Roman" w:eastAsia="新細明體" w:hAnsi="Times New Roman" w:cs="Times New Roman"/>
          <w:sz w:val="18"/>
          <w:szCs w:val="20"/>
          <w:vertAlign w:val="superscript"/>
        </w:rPr>
        <w:t>th</w:t>
      </w:r>
      <w:r w:rsidRPr="0012283D">
        <w:rPr>
          <w:rFonts w:ascii="Times New Roman" w:eastAsia="新細明體" w:hAnsi="Times New Roman" w:cs="Times New Roman"/>
          <w:sz w:val="18"/>
          <w:szCs w:val="20"/>
        </w:rPr>
        <w:t xml:space="preserve"> College General Meeting on June 24, 2014, School Year 102. </w:t>
      </w:r>
    </w:p>
    <w:p w14:paraId="12117594" w14:textId="77777777" w:rsidR="00F2200E" w:rsidRDefault="00F2200E"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 xml:space="preserve">Amended and approved by the </w:t>
      </w:r>
      <w:r>
        <w:rPr>
          <w:rFonts w:ascii="Times New Roman" w:eastAsia="新細明體" w:hAnsi="Times New Roman" w:cs="Times New Roman"/>
          <w:sz w:val="18"/>
          <w:szCs w:val="20"/>
        </w:rPr>
        <w:t>3</w:t>
      </w:r>
      <w:r>
        <w:rPr>
          <w:rFonts w:ascii="Times New Roman" w:eastAsia="新細明體" w:hAnsi="Times New Roman" w:cs="Times New Roman"/>
          <w:sz w:val="18"/>
          <w:szCs w:val="20"/>
          <w:vertAlign w:val="superscript"/>
        </w:rPr>
        <w:t>rd</w:t>
      </w:r>
      <w:r w:rsidRPr="0012283D">
        <w:rPr>
          <w:rFonts w:ascii="Times New Roman" w:eastAsia="新細明體" w:hAnsi="Times New Roman" w:cs="Times New Roman"/>
          <w:sz w:val="18"/>
          <w:szCs w:val="20"/>
        </w:rPr>
        <w:t xml:space="preserve"> College General Meeting on </w:t>
      </w:r>
      <w:r>
        <w:rPr>
          <w:rFonts w:ascii="Times New Roman" w:eastAsia="新細明體" w:hAnsi="Times New Roman" w:cs="Times New Roman"/>
          <w:sz w:val="18"/>
          <w:szCs w:val="20"/>
        </w:rPr>
        <w:t>January 28</w:t>
      </w:r>
      <w:r w:rsidRPr="0012283D">
        <w:rPr>
          <w:rFonts w:ascii="Times New Roman" w:eastAsia="新細明體" w:hAnsi="Times New Roman" w:cs="Times New Roman"/>
          <w:sz w:val="18"/>
          <w:szCs w:val="20"/>
        </w:rPr>
        <w:t>, 201</w:t>
      </w:r>
      <w:r>
        <w:rPr>
          <w:rFonts w:ascii="Times New Roman" w:eastAsia="新細明體" w:hAnsi="Times New Roman" w:cs="Times New Roman"/>
          <w:sz w:val="18"/>
          <w:szCs w:val="20"/>
        </w:rPr>
        <w:t>6</w:t>
      </w:r>
      <w:r w:rsidRPr="0012283D">
        <w:rPr>
          <w:rFonts w:ascii="Times New Roman" w:eastAsia="新細明體" w:hAnsi="Times New Roman" w:cs="Times New Roman"/>
          <w:sz w:val="18"/>
          <w:szCs w:val="20"/>
        </w:rPr>
        <w:t>, School Year 10</w:t>
      </w:r>
      <w:r>
        <w:rPr>
          <w:rFonts w:ascii="Times New Roman" w:eastAsia="新細明體" w:hAnsi="Times New Roman" w:cs="Times New Roman"/>
          <w:sz w:val="18"/>
          <w:szCs w:val="20"/>
        </w:rPr>
        <w:t>4</w:t>
      </w:r>
      <w:r w:rsidRPr="0012283D">
        <w:rPr>
          <w:rFonts w:ascii="Times New Roman" w:eastAsia="新細明體" w:hAnsi="Times New Roman" w:cs="Times New Roman"/>
          <w:sz w:val="18"/>
          <w:szCs w:val="20"/>
        </w:rPr>
        <w:t>.</w:t>
      </w:r>
    </w:p>
    <w:p w14:paraId="3A7E1C97" w14:textId="48BBD451" w:rsidR="00524D58" w:rsidRPr="00F2200E"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 xml:space="preserve">Authorized by the president on </w:t>
      </w:r>
      <w:r w:rsidR="00F2200E">
        <w:rPr>
          <w:rFonts w:ascii="Times New Roman" w:eastAsia="新細明體" w:hAnsi="Times New Roman" w:cs="Times New Roman"/>
          <w:sz w:val="18"/>
          <w:szCs w:val="20"/>
        </w:rPr>
        <w:t>February</w:t>
      </w:r>
      <w:r w:rsidRPr="0012283D">
        <w:rPr>
          <w:rFonts w:ascii="Times New Roman" w:eastAsia="新細明體" w:hAnsi="Times New Roman" w:cs="Times New Roman"/>
          <w:sz w:val="18"/>
          <w:szCs w:val="20"/>
        </w:rPr>
        <w:t xml:space="preserve"> </w:t>
      </w:r>
      <w:r w:rsidR="00F2200E">
        <w:rPr>
          <w:rFonts w:ascii="Times New Roman" w:eastAsia="新細明體" w:hAnsi="Times New Roman" w:cs="Times New Roman"/>
          <w:sz w:val="18"/>
          <w:szCs w:val="20"/>
        </w:rPr>
        <w:t>2, 2016</w:t>
      </w:r>
      <w:r w:rsidRPr="0012283D">
        <w:rPr>
          <w:rFonts w:ascii="Times New Roman" w:eastAsia="新細明體" w:hAnsi="Times New Roman" w:cs="Times New Roman"/>
          <w:sz w:val="18"/>
          <w:szCs w:val="20"/>
        </w:rPr>
        <w:t xml:space="preserve">. </w:t>
      </w:r>
    </w:p>
    <w:p w14:paraId="64C4F016" w14:textId="7690B279" w:rsidR="00BF446A" w:rsidRPr="00C002A7" w:rsidRDefault="00BF446A" w:rsidP="00F2200E">
      <w:pPr>
        <w:pStyle w:val="ARTICLE"/>
        <w:spacing w:beforeLines="100" w:before="240" w:afterLines="100" w:after="240"/>
        <w:ind w:left="714" w:hanging="357"/>
      </w:pPr>
      <w:r w:rsidRPr="00710B4B">
        <w:t xml:space="preserve">The present </w:t>
      </w:r>
      <w:r w:rsidR="0056117B" w:rsidRPr="00710B4B">
        <w:rPr>
          <w:rFonts w:eastAsia="新細明體"/>
        </w:rPr>
        <w:t>guidelines</w:t>
      </w:r>
      <w:r w:rsidRPr="00710B4B">
        <w:t xml:space="preserve"> are based on implementation </w:t>
      </w:r>
      <w:r w:rsidR="0056117B" w:rsidRPr="00710B4B">
        <w:rPr>
          <w:rFonts w:eastAsia="新細明體"/>
        </w:rPr>
        <w:t>guideline</w:t>
      </w:r>
      <w:r w:rsidRPr="00710B4B">
        <w:t>s for appointment</w:t>
      </w:r>
      <w:r w:rsidR="0056117B" w:rsidRPr="00710B4B">
        <w:rPr>
          <w:rFonts w:eastAsia="新細明體"/>
        </w:rPr>
        <w:t>s</w:t>
      </w:r>
      <w:r w:rsidRPr="00710B4B">
        <w:t xml:space="preserve">, </w:t>
      </w:r>
      <w:r w:rsidRPr="00C002A7">
        <w:t>reappointment</w:t>
      </w:r>
      <w:r w:rsidR="0056117B" w:rsidRPr="00C002A7">
        <w:rPr>
          <w:rFonts w:eastAsia="新細明體"/>
        </w:rPr>
        <w:t>s</w:t>
      </w:r>
      <w:r w:rsidRPr="00C002A7">
        <w:t xml:space="preserve">, and </w:t>
      </w:r>
      <w:r w:rsidR="0056117B" w:rsidRPr="00C002A7">
        <w:rPr>
          <w:rFonts w:eastAsia="新細明體"/>
        </w:rPr>
        <w:t>contract terminations</w:t>
      </w:r>
      <w:r w:rsidRPr="00C002A7">
        <w:t xml:space="preserve"> of academic </w:t>
      </w:r>
      <w:r w:rsidR="0056117B" w:rsidRPr="00C002A7">
        <w:rPr>
          <w:rFonts w:eastAsia="新細明體"/>
        </w:rPr>
        <w:t>head</w:t>
      </w:r>
      <w:r w:rsidRPr="00C002A7">
        <w:t>s at various levels of the university.</w:t>
      </w:r>
    </w:p>
    <w:p w14:paraId="714E6342" w14:textId="7D16C336" w:rsidR="001E010C" w:rsidRPr="00C002A7" w:rsidRDefault="00BF446A" w:rsidP="00F2200E">
      <w:pPr>
        <w:pStyle w:val="ARTICLE"/>
        <w:spacing w:afterLines="100" w:after="240"/>
        <w:ind w:left="714" w:hanging="357"/>
      </w:pPr>
      <w:r w:rsidRPr="00C002A7">
        <w:t xml:space="preserve">In addition to the reappointment of the </w:t>
      </w:r>
      <w:r w:rsidR="0056117B" w:rsidRPr="00C002A7">
        <w:rPr>
          <w:rFonts w:eastAsia="新細明體"/>
        </w:rPr>
        <w:t>c</w:t>
      </w:r>
      <w:r w:rsidRPr="00C002A7">
        <w:t xml:space="preserve">ollege dean, which is regulation by Article </w:t>
      </w:r>
      <w:r w:rsidR="001E010C" w:rsidRPr="00C002A7">
        <w:rPr>
          <w:rFonts w:eastAsia="新細明體" w:hint="eastAsia"/>
        </w:rPr>
        <w:t>7</w:t>
      </w:r>
      <w:r w:rsidRPr="00C002A7">
        <w:t xml:space="preserve"> of the present </w:t>
      </w:r>
      <w:r w:rsidR="0056117B" w:rsidRPr="00C002A7">
        <w:rPr>
          <w:rFonts w:eastAsia="新細明體"/>
        </w:rPr>
        <w:t>guidelines</w:t>
      </w:r>
      <w:r w:rsidRPr="00C002A7">
        <w:t xml:space="preserve">, the College of Marine Sciences (hereafter referred to as “the College”) shall self-establish </w:t>
      </w:r>
      <w:r w:rsidR="001E010C" w:rsidRPr="00C002A7">
        <w:t>the</w:t>
      </w:r>
      <w:r w:rsidRPr="00C002A7">
        <w:t xml:space="preserve"> dean selection committee</w:t>
      </w:r>
      <w:r w:rsidR="001E010C" w:rsidRPr="00C002A7">
        <w:rPr>
          <w:rFonts w:ascii="新細明體" w:eastAsia="新細明體" w:hAnsi="新細明體" w:hint="eastAsia"/>
        </w:rPr>
        <w:t xml:space="preserve"> </w:t>
      </w:r>
      <w:r w:rsidR="001E010C" w:rsidRPr="00C002A7">
        <w:t>(herea</w:t>
      </w:r>
      <w:r w:rsidR="001E010C" w:rsidRPr="00C002A7">
        <w:t>fter referred to as “the Committee</w:t>
      </w:r>
      <w:r w:rsidR="001E010C" w:rsidRPr="00C002A7">
        <w:t>”)</w:t>
      </w:r>
      <w:r w:rsidRPr="00C002A7">
        <w:t xml:space="preserve"> </w:t>
      </w:r>
      <w:r w:rsidR="004C7CF0" w:rsidRPr="00C002A7">
        <w:t xml:space="preserve">by approval </w:t>
      </w:r>
      <w:r w:rsidRPr="00C002A7">
        <w:t>five months prior to the end-of-term or within</w:t>
      </w:r>
      <w:r w:rsidR="0056117B" w:rsidRPr="00C002A7">
        <w:t xml:space="preserve"> three months of absence of a dea</w:t>
      </w:r>
      <w:r w:rsidR="0056117B" w:rsidRPr="00C002A7">
        <w:rPr>
          <w:rFonts w:eastAsia="新細明體"/>
        </w:rPr>
        <w:t>n</w:t>
      </w:r>
      <w:r w:rsidRPr="00C002A7">
        <w:t xml:space="preserve">. </w:t>
      </w:r>
    </w:p>
    <w:p w14:paraId="791C6105" w14:textId="77777777" w:rsidR="00C002A7" w:rsidRDefault="006427A3" w:rsidP="00F2200E">
      <w:pPr>
        <w:pStyle w:val="ARTICLE"/>
        <w:spacing w:afterLines="100" w:after="240"/>
        <w:ind w:left="714" w:hanging="357"/>
      </w:pPr>
      <w:r w:rsidRPr="00710B4B">
        <w:t>The Committee comprises nine members from various departments with</w:t>
      </w:r>
      <w:r w:rsidR="0056117B" w:rsidRPr="00710B4B">
        <w:t>in the College. Each department</w:t>
      </w:r>
      <w:r w:rsidR="0056117B" w:rsidRPr="00710B4B">
        <w:rPr>
          <w:rFonts w:eastAsia="新細明體"/>
        </w:rPr>
        <w:t xml:space="preserve"> shall</w:t>
      </w:r>
      <w:r w:rsidR="0056117B" w:rsidRPr="00710B4B">
        <w:t xml:space="preserve"> nominate</w:t>
      </w:r>
      <w:r w:rsidRPr="00710B4B">
        <w:t xml:space="preserve"> two full-time </w:t>
      </w:r>
      <w:r w:rsidR="00AA29B9" w:rsidRPr="00710B4B">
        <w:rPr>
          <w:rFonts w:eastAsia="新細明體"/>
        </w:rPr>
        <w:t>faculty members</w:t>
      </w:r>
      <w:r w:rsidRPr="00710B4B">
        <w:t xml:space="preserve"> and each independent institute </w:t>
      </w:r>
      <w:r w:rsidR="00AA29B9" w:rsidRPr="00710B4B">
        <w:rPr>
          <w:rFonts w:eastAsia="新細明體"/>
        </w:rPr>
        <w:t xml:space="preserve">shall </w:t>
      </w:r>
      <w:r w:rsidR="00AA29B9" w:rsidRPr="00710B4B">
        <w:t>nominate</w:t>
      </w:r>
      <w:r w:rsidRPr="00710B4B">
        <w:t xml:space="preserve"> one full-time </w:t>
      </w:r>
      <w:r w:rsidR="00AA29B9" w:rsidRPr="00710B4B">
        <w:rPr>
          <w:rFonts w:eastAsia="新細明體"/>
        </w:rPr>
        <w:t xml:space="preserve">faculty member </w:t>
      </w:r>
      <w:r w:rsidRPr="00710B4B">
        <w:t>as representatives</w:t>
      </w:r>
      <w:r w:rsidR="00AA29B9" w:rsidRPr="00710B4B">
        <w:rPr>
          <w:rFonts w:eastAsia="新細明體"/>
        </w:rPr>
        <w:t xml:space="preserve"> in the committee</w:t>
      </w:r>
      <w:r w:rsidRPr="00710B4B">
        <w:t xml:space="preserve">, for a total of eight members. The committee representatives then nominate one external committee member. One convener of the committee shall be appointed among the committee members. </w:t>
      </w:r>
    </w:p>
    <w:p w14:paraId="6E57C480" w14:textId="3EC07A30" w:rsidR="006427A3" w:rsidRPr="00710B4B" w:rsidRDefault="006427A3" w:rsidP="00C002A7">
      <w:pPr>
        <w:pStyle w:val="ARTICLE"/>
        <w:numPr>
          <w:ilvl w:val="0"/>
          <w:numId w:val="0"/>
        </w:numPr>
        <w:spacing w:afterLines="100" w:after="240"/>
        <w:ind w:left="714"/>
      </w:pPr>
      <w:r w:rsidRPr="00710B4B">
        <w:t xml:space="preserve">If a committee member doubles as a dean candidate, he/she must immediately resign from committee duties, and another member </w:t>
      </w:r>
      <w:r w:rsidR="00AA29B9" w:rsidRPr="00710B4B">
        <w:rPr>
          <w:rFonts w:eastAsia="新細明體"/>
        </w:rPr>
        <w:t xml:space="preserve">shall be </w:t>
      </w:r>
      <w:r w:rsidRPr="00710B4B">
        <w:t>elected from the same department</w:t>
      </w:r>
      <w:r w:rsidR="00AA29B9" w:rsidRPr="00710B4B">
        <w:rPr>
          <w:rFonts w:eastAsia="新細明體"/>
        </w:rPr>
        <w:t xml:space="preserve"> to replace the resigned committee member</w:t>
      </w:r>
      <w:r w:rsidRPr="00710B4B">
        <w:t>.</w:t>
      </w:r>
    </w:p>
    <w:p w14:paraId="27A647AF" w14:textId="111F8676" w:rsidR="00581A79" w:rsidRDefault="006427A3" w:rsidP="001704CF">
      <w:pPr>
        <w:pStyle w:val="ARTICLE"/>
        <w:spacing w:afterLines="100" w:after="240"/>
        <w:ind w:left="714" w:hanging="357"/>
        <w:rPr>
          <w:rFonts w:hint="eastAsia"/>
        </w:rPr>
      </w:pPr>
      <w:r w:rsidRPr="00710B4B">
        <w:t>Meetings shall commence with two-thirds attendance</w:t>
      </w:r>
      <w:r w:rsidR="00AA29B9" w:rsidRPr="00710B4B">
        <w:rPr>
          <w:rFonts w:eastAsia="新細明體"/>
        </w:rPr>
        <w:t xml:space="preserve"> of all committee members</w:t>
      </w:r>
      <w:r w:rsidRPr="00710B4B">
        <w:t xml:space="preserve">. Committee members must personally attend meetings and proxies are </w:t>
      </w:r>
      <w:r w:rsidR="00AA29B9" w:rsidRPr="00710B4B">
        <w:rPr>
          <w:rFonts w:eastAsia="新細明體"/>
        </w:rPr>
        <w:t>not permitted</w:t>
      </w:r>
      <w:r w:rsidRPr="00710B4B">
        <w:t>.</w:t>
      </w:r>
    </w:p>
    <w:p w14:paraId="629D9AEF" w14:textId="1AB889EE" w:rsidR="006427A3" w:rsidRPr="00710B4B" w:rsidRDefault="00581A79" w:rsidP="00581A79">
      <w:pPr>
        <w:pStyle w:val="ARTICLE"/>
      </w:pPr>
      <w:r>
        <w:t>The</w:t>
      </w:r>
      <w:r>
        <w:t xml:space="preserve"> committee sh</w:t>
      </w:r>
      <w:r>
        <w:t>all</w:t>
      </w:r>
      <w:r>
        <w:t xml:space="preserve"> handle the selection process including</w:t>
      </w:r>
      <w:r w:rsidR="006427A3" w:rsidRPr="00710B4B">
        <w:t>:</w:t>
      </w:r>
    </w:p>
    <w:p w14:paraId="534DBD8E" w14:textId="63734965" w:rsidR="006427A3" w:rsidRPr="00710B4B" w:rsidRDefault="00AA29B9" w:rsidP="001978E2">
      <w:pPr>
        <w:pStyle w:val="PARAGRAPH"/>
        <w:numPr>
          <w:ilvl w:val="1"/>
          <w:numId w:val="14"/>
        </w:numPr>
      </w:pPr>
      <w:r w:rsidRPr="00710B4B">
        <w:t>Review</w:t>
      </w:r>
      <w:bookmarkStart w:id="0" w:name="_GoBack"/>
      <w:bookmarkEnd w:id="0"/>
      <w:r w:rsidRPr="00710B4B">
        <w:t xml:space="preserve"> of documents</w:t>
      </w:r>
      <w:r w:rsidR="001704CF">
        <w:t>.</w:t>
      </w:r>
    </w:p>
    <w:p w14:paraId="686DDEA7" w14:textId="39785E6A" w:rsidR="006427A3" w:rsidRPr="00710B4B" w:rsidRDefault="006427A3" w:rsidP="001978E2">
      <w:pPr>
        <w:pStyle w:val="PARAGRAPH"/>
        <w:numPr>
          <w:ilvl w:val="1"/>
          <w:numId w:val="14"/>
        </w:numPr>
      </w:pPr>
      <w:r w:rsidRPr="00710B4B">
        <w:t>Open forums, in which candidates are invited to announce th</w:t>
      </w:r>
      <w:r w:rsidR="00AA29B9" w:rsidRPr="00710B4B">
        <w:t>eir faculty development ideolog</w:t>
      </w:r>
      <w:r w:rsidR="00AA29B9" w:rsidRPr="00710B4B">
        <w:rPr>
          <w:rFonts w:eastAsia="新細明體"/>
        </w:rPr>
        <w:t>ies</w:t>
      </w:r>
      <w:r w:rsidR="001704CF">
        <w:rPr>
          <w:rFonts w:eastAsia="新細明體"/>
        </w:rPr>
        <w:t>.</w:t>
      </w:r>
    </w:p>
    <w:p w14:paraId="5A03A65A" w14:textId="492709A1" w:rsidR="006427A3" w:rsidRPr="00710B4B" w:rsidRDefault="00AA29B9" w:rsidP="001978E2">
      <w:pPr>
        <w:pStyle w:val="PARAGRAPH"/>
        <w:numPr>
          <w:ilvl w:val="1"/>
          <w:numId w:val="14"/>
        </w:numPr>
      </w:pPr>
      <w:r w:rsidRPr="00710B4B">
        <w:rPr>
          <w:rFonts w:eastAsia="新細明體"/>
        </w:rPr>
        <w:t>Obtaining v</w:t>
      </w:r>
      <w:r w:rsidR="006427A3" w:rsidRPr="00710B4B">
        <w:t>iew</w:t>
      </w:r>
      <w:r w:rsidRPr="00710B4B">
        <w:rPr>
          <w:rFonts w:eastAsia="新細明體"/>
        </w:rPr>
        <w:t>s</w:t>
      </w:r>
      <w:r w:rsidR="006427A3" w:rsidRPr="00710B4B">
        <w:t xml:space="preserve"> and opinions of all faculty members in the College</w:t>
      </w:r>
      <w:r w:rsidR="001704CF">
        <w:t>.</w:t>
      </w:r>
    </w:p>
    <w:p w14:paraId="02C26865" w14:textId="75BF3E6A" w:rsidR="006427A3" w:rsidRPr="00710B4B" w:rsidRDefault="006427A3" w:rsidP="001704CF">
      <w:pPr>
        <w:pStyle w:val="ARTICLE"/>
        <w:spacing w:beforeLines="100" w:before="240"/>
        <w:ind w:left="714" w:hanging="357"/>
      </w:pPr>
      <w:r w:rsidRPr="00710B4B">
        <w:t xml:space="preserve">To gain the views and opinions of all the faculty members in the College, </w:t>
      </w:r>
      <w:r w:rsidR="00AC5AC8" w:rsidRPr="00710B4B">
        <w:t xml:space="preserve">consent is collected from each full-time faculty member for each candidate. A block vote </w:t>
      </w:r>
      <w:r w:rsidR="00AA29B9" w:rsidRPr="00581A79">
        <w:t>shall be</w:t>
      </w:r>
      <w:r w:rsidR="00AC5AC8" w:rsidRPr="00710B4B">
        <w:t xml:space="preserve"> adopted for consensus. Candidates </w:t>
      </w:r>
      <w:r w:rsidR="00AA29B9" w:rsidRPr="00581A79">
        <w:t xml:space="preserve">receiving </w:t>
      </w:r>
      <w:r w:rsidR="00710B4B" w:rsidRPr="00581A79">
        <w:t xml:space="preserve">consent from </w:t>
      </w:r>
      <w:r w:rsidR="00AA29B9" w:rsidRPr="00581A79">
        <w:t xml:space="preserve">more than half of the total votes pass the consensus. </w:t>
      </w:r>
      <w:r w:rsidR="00AA29B9" w:rsidRPr="00710B4B">
        <w:t xml:space="preserve">Vote counts </w:t>
      </w:r>
      <w:r w:rsidR="00AA29B9" w:rsidRPr="00581A79">
        <w:t xml:space="preserve">for each candidate </w:t>
      </w:r>
      <w:r w:rsidR="00AA29B9" w:rsidRPr="00710B4B">
        <w:t xml:space="preserve">will </w:t>
      </w:r>
      <w:r w:rsidR="00AA29B9" w:rsidRPr="00581A79">
        <w:t xml:space="preserve">be stopped once the </w:t>
      </w:r>
      <w:r w:rsidR="00AC5AC8" w:rsidRPr="00710B4B">
        <w:t xml:space="preserve">candidate </w:t>
      </w:r>
      <w:r w:rsidR="00AA29B9" w:rsidRPr="00710B4B">
        <w:t>ha</w:t>
      </w:r>
      <w:r w:rsidR="00AA29B9" w:rsidRPr="00581A79">
        <w:t>s</w:t>
      </w:r>
      <w:r w:rsidR="00AC5AC8" w:rsidRPr="00710B4B">
        <w:t xml:space="preserve"> passed </w:t>
      </w:r>
      <w:r w:rsidR="00AA29B9" w:rsidRPr="00581A79">
        <w:t>the consensus</w:t>
      </w:r>
      <w:r w:rsidR="00AC5AC8" w:rsidRPr="00710B4B">
        <w:t>.</w:t>
      </w:r>
    </w:p>
    <w:p w14:paraId="1893C396" w14:textId="64F76D51" w:rsidR="00581A79" w:rsidRPr="00710B4B" w:rsidRDefault="008768DA" w:rsidP="008768DA">
      <w:pPr>
        <w:pStyle w:val="ARTICLE"/>
        <w:numPr>
          <w:ilvl w:val="0"/>
          <w:numId w:val="0"/>
        </w:numPr>
        <w:ind w:left="720"/>
      </w:pPr>
      <w:r w:rsidRPr="008153CD">
        <w:t>If</w:t>
      </w:r>
      <w:r>
        <w:t xml:space="preserve"> three</w:t>
      </w:r>
      <w:r w:rsidRPr="008153CD">
        <w:t xml:space="preserve"> or </w:t>
      </w:r>
      <w:r>
        <w:t>less</w:t>
      </w:r>
      <w:r w:rsidRPr="008153CD">
        <w:t xml:space="preserve"> candidates receive consent from more than half of the total votes, </w:t>
      </w:r>
      <w:r w:rsidR="004C7CF0">
        <w:t>t</w:t>
      </w:r>
      <w:r w:rsidR="004C7CF0" w:rsidRPr="004C7CF0">
        <w:t>he list is then submitted</w:t>
      </w:r>
      <w:r w:rsidRPr="004C7CF0">
        <w:t xml:space="preserve"> </w:t>
      </w:r>
      <w:r w:rsidRPr="00710B4B">
        <w:t xml:space="preserve">to the </w:t>
      </w:r>
      <w:r w:rsidRPr="00581A79">
        <w:t>president</w:t>
      </w:r>
      <w:r w:rsidRPr="00710B4B">
        <w:t>, who appoints one candidate as the dean.</w:t>
      </w:r>
      <w:r>
        <w:t xml:space="preserve"> </w:t>
      </w:r>
      <w:r w:rsidR="00581A79" w:rsidRPr="008153CD">
        <w:t xml:space="preserve">If </w:t>
      </w:r>
      <w:r w:rsidR="007819AF" w:rsidRPr="007819AF">
        <w:rPr>
          <w:rFonts w:hint="eastAsia"/>
        </w:rPr>
        <w:t>four</w:t>
      </w:r>
      <w:r w:rsidR="00581A79" w:rsidRPr="008153CD">
        <w:t xml:space="preserve"> or </w:t>
      </w:r>
      <w:r w:rsidR="007819AF">
        <w:t>more</w:t>
      </w:r>
      <w:r w:rsidR="00581A79" w:rsidRPr="008153CD">
        <w:t xml:space="preserve"> candidates receive consent from more than half of the total votes, an anonymous ballot shall be arranged by the Committee, where a list of t</w:t>
      </w:r>
      <w:r w:rsidR="007819AF">
        <w:t>hree</w:t>
      </w:r>
      <w:r w:rsidR="00581A79" w:rsidRPr="008153CD">
        <w:t xml:space="preserve"> candidates </w:t>
      </w:r>
      <w:r w:rsidR="00581A79" w:rsidRPr="00710B4B">
        <w:t xml:space="preserve">with the highest votes shall be submitted to the </w:t>
      </w:r>
      <w:r w:rsidR="00581A79" w:rsidRPr="00581A79">
        <w:t>president</w:t>
      </w:r>
      <w:r w:rsidR="00581A79" w:rsidRPr="00710B4B">
        <w:t>, who appoints one candidate as the dean.</w:t>
      </w:r>
    </w:p>
    <w:p w14:paraId="77C32256" w14:textId="418F80D9" w:rsidR="00581A79" w:rsidRPr="008768DA" w:rsidRDefault="00581A79" w:rsidP="00581A79">
      <w:pPr>
        <w:pStyle w:val="ARTICLE"/>
        <w:numPr>
          <w:ilvl w:val="0"/>
          <w:numId w:val="0"/>
        </w:numPr>
        <w:ind w:left="720"/>
      </w:pPr>
      <w:r w:rsidRPr="008768DA">
        <w:lastRenderedPageBreak/>
        <w:t>If only one candidate receives consent from more than half of the total votes, the candidate shall be selected along with o</w:t>
      </w:r>
      <w:r w:rsidR="004C7CF0" w:rsidRPr="004C7CF0">
        <w:rPr>
          <w:rFonts w:hint="eastAsia"/>
        </w:rPr>
        <w:t>ne or more</w:t>
      </w:r>
      <w:r w:rsidRPr="008768DA">
        <w:t xml:space="preserve"> recommended candidate</w:t>
      </w:r>
      <w:r w:rsidR="008768DA" w:rsidRPr="008768DA">
        <w:t>s</w:t>
      </w:r>
      <w:r w:rsidRPr="008768DA">
        <w:t xml:space="preserve"> by the Committee. Upon approval by the College, the list shall be submitted to the president, who appoints one candidate as the dean.</w:t>
      </w:r>
    </w:p>
    <w:p w14:paraId="772B8C42" w14:textId="3AB2019B" w:rsidR="00AC5AC8" w:rsidRPr="00710B4B" w:rsidRDefault="00AC5AC8" w:rsidP="001704CF">
      <w:pPr>
        <w:pStyle w:val="ARTICLE"/>
        <w:numPr>
          <w:ilvl w:val="0"/>
          <w:numId w:val="0"/>
        </w:numPr>
        <w:spacing w:afterLines="100" w:after="240"/>
        <w:ind w:left="720"/>
      </w:pPr>
      <w:r w:rsidRPr="00710B4B">
        <w:t xml:space="preserve">The selection process fails when no candidates </w:t>
      </w:r>
      <w:r w:rsidR="00710B4B" w:rsidRPr="00581A79">
        <w:t>receive consent from</w:t>
      </w:r>
      <w:r w:rsidRPr="00710B4B">
        <w:t xml:space="preserve"> </w:t>
      </w:r>
      <w:r w:rsidR="00AA29B9" w:rsidRPr="00581A79">
        <w:t>more than half of</w:t>
      </w:r>
      <w:r w:rsidRPr="00710B4B">
        <w:t xml:space="preserve"> </w:t>
      </w:r>
      <w:r w:rsidR="00AA29B9" w:rsidRPr="00581A79">
        <w:t xml:space="preserve">the total </w:t>
      </w:r>
      <w:r w:rsidRPr="00710B4B">
        <w:t>votes, and a new announcement shall be made requesting the appointment of new dean candidates.</w:t>
      </w:r>
    </w:p>
    <w:p w14:paraId="645B4686" w14:textId="34558350" w:rsidR="0049390D" w:rsidRPr="0012283D" w:rsidRDefault="0049390D" w:rsidP="00F2200E">
      <w:pPr>
        <w:pStyle w:val="ARTICLE"/>
        <w:spacing w:afterLines="100" w:after="240"/>
        <w:ind w:left="714" w:hanging="357"/>
      </w:pPr>
      <w:r w:rsidRPr="0012283D">
        <w:t>Following the end of the firs</w:t>
      </w:r>
      <w:r w:rsidR="00710B4B" w:rsidRPr="004E5601">
        <w:t>t</w:t>
      </w:r>
      <w:r w:rsidRPr="0012283D">
        <w:t xml:space="preserve"> term, the dean may apply for reappointment</w:t>
      </w:r>
      <w:r w:rsidR="008D2F16" w:rsidRPr="0012283D">
        <w:t xml:space="preserve"> five </w:t>
      </w:r>
      <w:r w:rsidRPr="0012283D">
        <w:t>months prior to the end-of-term and undergo relevant procedures based on the implementation</w:t>
      </w:r>
      <w:r w:rsidR="00710B4B" w:rsidRPr="004E5601">
        <w:t xml:space="preserve"> guideline</w:t>
      </w:r>
      <w:r w:rsidRPr="0012283D">
        <w:t xml:space="preserve">s for </w:t>
      </w:r>
      <w:r w:rsidR="00D543AC">
        <w:t>s</w:t>
      </w:r>
      <w:r w:rsidR="00D543AC" w:rsidRPr="00D543AC">
        <w:t xml:space="preserve">election, </w:t>
      </w:r>
      <w:r w:rsidR="00D543AC">
        <w:t>r</w:t>
      </w:r>
      <w:r w:rsidR="00D543AC" w:rsidRPr="00D543AC">
        <w:t xml:space="preserve">eappointment and </w:t>
      </w:r>
      <w:r w:rsidR="00D543AC">
        <w:t>d</w:t>
      </w:r>
      <w:r w:rsidR="00D543AC" w:rsidRPr="00D543AC">
        <w:t>ismissal</w:t>
      </w:r>
      <w:r w:rsidRPr="0012283D">
        <w:t xml:space="preserve"> of academic </w:t>
      </w:r>
      <w:r w:rsidR="00710B4B" w:rsidRPr="004E5601">
        <w:rPr>
          <w:rFonts w:hint="eastAsia"/>
        </w:rPr>
        <w:t>head</w:t>
      </w:r>
      <w:r w:rsidRPr="0012283D">
        <w:t>s at various levels of the university.</w:t>
      </w:r>
    </w:p>
    <w:p w14:paraId="3B3729E7" w14:textId="77777777" w:rsidR="001704CF" w:rsidRPr="001704CF" w:rsidRDefault="0049390D" w:rsidP="004E5601">
      <w:pPr>
        <w:pStyle w:val="ARTICLE"/>
        <w:ind w:left="714" w:hanging="357"/>
      </w:pPr>
      <w:r w:rsidRPr="00C002A7">
        <w:t xml:space="preserve">Candidates </w:t>
      </w:r>
      <w:r w:rsidR="001704CF" w:rsidRPr="001704CF">
        <w:t>sh</w:t>
      </w:r>
      <w:r w:rsidR="001704CF" w:rsidRPr="001704CF">
        <w:rPr>
          <w:rFonts w:hint="eastAsia"/>
        </w:rPr>
        <w:t>all</w:t>
      </w:r>
      <w:r w:rsidR="001704CF" w:rsidRPr="001704CF">
        <w:t xml:space="preserve"> have the following qualifications:</w:t>
      </w:r>
    </w:p>
    <w:p w14:paraId="6069A078" w14:textId="3ECBFEA9" w:rsidR="004E5601" w:rsidRDefault="004E5601" w:rsidP="001978E2">
      <w:pPr>
        <w:pStyle w:val="PARAGRAPH"/>
        <w:numPr>
          <w:ilvl w:val="1"/>
          <w:numId w:val="13"/>
        </w:numPr>
      </w:pPr>
      <w:r>
        <w:t>P</w:t>
      </w:r>
      <w:r w:rsidRPr="00C002A7">
        <w:t>rofessorship qualifications</w:t>
      </w:r>
      <w:r>
        <w:t xml:space="preserve"> approved by the Ministry of Education. </w:t>
      </w:r>
    </w:p>
    <w:p w14:paraId="4F89CF5B" w14:textId="5A112FF5" w:rsidR="001704CF" w:rsidRDefault="001704CF" w:rsidP="001978E2">
      <w:pPr>
        <w:pStyle w:val="PARAGRAPH"/>
        <w:numPr>
          <w:ilvl w:val="1"/>
          <w:numId w:val="13"/>
        </w:numPr>
      </w:pPr>
      <w:r>
        <w:t>A</w:t>
      </w:r>
      <w:r w:rsidR="0049390D" w:rsidRPr="00C002A7">
        <w:t>cademic specialization in fields relevant to marine sciences</w:t>
      </w:r>
      <w:r>
        <w:t>.</w:t>
      </w:r>
      <w:r w:rsidR="0049390D" w:rsidRPr="00C002A7">
        <w:t xml:space="preserve"> </w:t>
      </w:r>
    </w:p>
    <w:p w14:paraId="1CAD6849" w14:textId="28D69B16" w:rsidR="0049390D" w:rsidRPr="00C002A7" w:rsidRDefault="004E5601" w:rsidP="001978E2">
      <w:pPr>
        <w:pStyle w:val="PARAGRAPH"/>
        <w:numPr>
          <w:ilvl w:val="1"/>
          <w:numId w:val="13"/>
        </w:numPr>
      </w:pPr>
      <w:r>
        <w:t xml:space="preserve">As a </w:t>
      </w:r>
      <w:r w:rsidR="0049390D" w:rsidRPr="00C002A7">
        <w:t>professor or researcher in the University or other academic institutes for a minimum of three years.</w:t>
      </w:r>
    </w:p>
    <w:p w14:paraId="47E95072" w14:textId="3192E881" w:rsidR="001A51A5" w:rsidRPr="0012283D" w:rsidRDefault="0049390D" w:rsidP="001978E2">
      <w:pPr>
        <w:pStyle w:val="ARTICLE"/>
        <w:spacing w:beforeLines="100" w:before="240"/>
        <w:ind w:left="714" w:hanging="357"/>
      </w:pPr>
      <w:r w:rsidRPr="0012283D">
        <w:t xml:space="preserve">Matters </w:t>
      </w:r>
      <w:r w:rsidR="00710B4B" w:rsidRPr="004E5601">
        <w:rPr>
          <w:rFonts w:hint="eastAsia"/>
        </w:rPr>
        <w:t>unaddressed</w:t>
      </w:r>
      <w:r w:rsidRPr="0012283D">
        <w:t xml:space="preserve"> in the present directions shall be handled in accordance wi</w:t>
      </w:r>
      <w:r w:rsidR="00710B4B" w:rsidRPr="0012283D">
        <w:t xml:space="preserve">th the implementation </w:t>
      </w:r>
      <w:r w:rsidR="00710B4B" w:rsidRPr="004E5601">
        <w:rPr>
          <w:rFonts w:hint="eastAsia"/>
        </w:rPr>
        <w:t>guidelines</w:t>
      </w:r>
      <w:r w:rsidR="00710B4B" w:rsidRPr="0012283D">
        <w:t xml:space="preserve"> for</w:t>
      </w:r>
      <w:r w:rsidRPr="0012283D">
        <w:t xml:space="preserve"> </w:t>
      </w:r>
      <w:r w:rsidR="00D543AC">
        <w:t>s</w:t>
      </w:r>
      <w:r w:rsidR="00D543AC" w:rsidRPr="00D543AC">
        <w:t xml:space="preserve">election, </w:t>
      </w:r>
      <w:r w:rsidR="00D543AC">
        <w:t>r</w:t>
      </w:r>
      <w:r w:rsidR="00D543AC" w:rsidRPr="00D543AC">
        <w:t xml:space="preserve">eappointment and </w:t>
      </w:r>
      <w:r w:rsidR="00D543AC">
        <w:t>d</w:t>
      </w:r>
      <w:r w:rsidR="00D543AC" w:rsidRPr="00D543AC">
        <w:t>ismissal</w:t>
      </w:r>
      <w:r w:rsidR="00710B4B" w:rsidRPr="004E5601">
        <w:rPr>
          <w:rFonts w:hint="eastAsia"/>
        </w:rPr>
        <w:t xml:space="preserve"> </w:t>
      </w:r>
      <w:r w:rsidRPr="0012283D">
        <w:t xml:space="preserve">of academic </w:t>
      </w:r>
      <w:r w:rsidR="00710B4B" w:rsidRPr="004E5601">
        <w:rPr>
          <w:rFonts w:hint="eastAsia"/>
        </w:rPr>
        <w:t xml:space="preserve">heads </w:t>
      </w:r>
      <w:r w:rsidRPr="0012283D">
        <w:t>at various levels of the university.</w:t>
      </w:r>
    </w:p>
    <w:p w14:paraId="7C05C5C6" w14:textId="3FCA0BB1" w:rsidR="00F2200E" w:rsidRPr="004E5601" w:rsidRDefault="00524D58" w:rsidP="004E5601">
      <w:pPr>
        <w:pStyle w:val="ARTICLE"/>
        <w:ind w:left="714" w:hanging="357"/>
      </w:pPr>
      <w:r w:rsidRPr="004E5601">
        <w:t>The guidelines shall be implemented following the approval of the College General Meeting and authorization of the president. The same procedure shall be carried out when amendments are to be made.</w:t>
      </w:r>
    </w:p>
    <w:p w14:paraId="452F66E5" w14:textId="04A8CD5D" w:rsidR="00F2200E" w:rsidRDefault="00F2200E" w:rsidP="00F2200E">
      <w:pPr>
        <w:pStyle w:val="ARTICLE"/>
        <w:numPr>
          <w:ilvl w:val="0"/>
          <w:numId w:val="0"/>
        </w:numPr>
        <w:rPr>
          <w:rFonts w:eastAsia="新細明體"/>
          <w:u w:val="single"/>
        </w:rPr>
      </w:pPr>
    </w:p>
    <w:p w14:paraId="5ADB1D89" w14:textId="0208574C" w:rsidR="00F2200E" w:rsidRDefault="00F2200E" w:rsidP="00F2200E">
      <w:pPr>
        <w:pStyle w:val="ARTICLE"/>
        <w:numPr>
          <w:ilvl w:val="0"/>
          <w:numId w:val="0"/>
        </w:numPr>
        <w:rPr>
          <w:rFonts w:eastAsia="新細明體"/>
          <w:u w:val="single"/>
        </w:rPr>
      </w:pPr>
    </w:p>
    <w:p w14:paraId="1509BC21" w14:textId="7C3F45B3" w:rsidR="00F2200E" w:rsidRDefault="00F2200E" w:rsidP="00F2200E">
      <w:pPr>
        <w:pStyle w:val="ARTICLE"/>
        <w:numPr>
          <w:ilvl w:val="0"/>
          <w:numId w:val="0"/>
        </w:numPr>
        <w:rPr>
          <w:rFonts w:eastAsia="新細明體"/>
          <w:u w:val="single"/>
        </w:rPr>
      </w:pPr>
    </w:p>
    <w:p w14:paraId="2261E74E" w14:textId="6C91A5AC" w:rsidR="00F2200E" w:rsidRDefault="00F2200E" w:rsidP="00F2200E">
      <w:pPr>
        <w:pStyle w:val="ARTICLE"/>
        <w:numPr>
          <w:ilvl w:val="0"/>
          <w:numId w:val="0"/>
        </w:numPr>
        <w:rPr>
          <w:rFonts w:eastAsia="新細明體"/>
          <w:u w:val="single"/>
        </w:rPr>
      </w:pPr>
    </w:p>
    <w:p w14:paraId="2A8DB212" w14:textId="14485101" w:rsidR="00F2200E" w:rsidRDefault="00F2200E" w:rsidP="00F2200E">
      <w:pPr>
        <w:pStyle w:val="ARTICLE"/>
        <w:numPr>
          <w:ilvl w:val="0"/>
          <w:numId w:val="0"/>
        </w:numPr>
        <w:rPr>
          <w:rFonts w:eastAsia="新細明體"/>
          <w:u w:val="single"/>
        </w:rPr>
      </w:pPr>
    </w:p>
    <w:p w14:paraId="355846B1" w14:textId="41050C03" w:rsidR="00F2200E" w:rsidRDefault="00F2200E" w:rsidP="00F2200E">
      <w:pPr>
        <w:pStyle w:val="ARTICLE"/>
        <w:numPr>
          <w:ilvl w:val="0"/>
          <w:numId w:val="0"/>
        </w:numPr>
        <w:rPr>
          <w:rFonts w:eastAsia="新細明體"/>
          <w:u w:val="single"/>
        </w:rPr>
      </w:pPr>
    </w:p>
    <w:p w14:paraId="79AAB3B7" w14:textId="67B75A53" w:rsidR="00F2200E" w:rsidRDefault="00F2200E" w:rsidP="00F2200E">
      <w:pPr>
        <w:pStyle w:val="ARTICLE"/>
        <w:numPr>
          <w:ilvl w:val="0"/>
          <w:numId w:val="0"/>
        </w:numPr>
        <w:rPr>
          <w:rFonts w:eastAsia="新細明體"/>
          <w:u w:val="single"/>
        </w:rPr>
      </w:pPr>
    </w:p>
    <w:p w14:paraId="00110CB4" w14:textId="0A0BEAEB" w:rsidR="00F2200E" w:rsidRDefault="00F2200E" w:rsidP="00F2200E">
      <w:pPr>
        <w:pStyle w:val="ARTICLE"/>
        <w:numPr>
          <w:ilvl w:val="0"/>
          <w:numId w:val="0"/>
        </w:numPr>
        <w:rPr>
          <w:rFonts w:eastAsia="新細明體"/>
          <w:u w:val="single"/>
        </w:rPr>
      </w:pPr>
    </w:p>
    <w:p w14:paraId="063FE369" w14:textId="1B009426" w:rsidR="00F2200E" w:rsidRDefault="00F2200E" w:rsidP="00F2200E">
      <w:pPr>
        <w:pStyle w:val="ARTICLE"/>
        <w:numPr>
          <w:ilvl w:val="0"/>
          <w:numId w:val="0"/>
        </w:numPr>
        <w:rPr>
          <w:rFonts w:eastAsia="新細明體"/>
          <w:u w:val="single"/>
        </w:rPr>
      </w:pPr>
    </w:p>
    <w:p w14:paraId="00402F34" w14:textId="46D74F61" w:rsidR="00F2200E" w:rsidRDefault="00F2200E" w:rsidP="00F2200E">
      <w:pPr>
        <w:pStyle w:val="ARTICLE"/>
        <w:numPr>
          <w:ilvl w:val="0"/>
          <w:numId w:val="0"/>
        </w:numPr>
        <w:rPr>
          <w:rFonts w:eastAsia="新細明體"/>
          <w:u w:val="single"/>
        </w:rPr>
      </w:pPr>
    </w:p>
    <w:p w14:paraId="4D0D0511" w14:textId="0A26DB73" w:rsidR="00F2200E" w:rsidRDefault="00F2200E" w:rsidP="00F2200E">
      <w:pPr>
        <w:pStyle w:val="ARTICLE"/>
        <w:numPr>
          <w:ilvl w:val="0"/>
          <w:numId w:val="0"/>
        </w:numPr>
        <w:rPr>
          <w:rFonts w:eastAsia="新細明體"/>
          <w:u w:val="single"/>
        </w:rPr>
      </w:pPr>
    </w:p>
    <w:p w14:paraId="0FBD8F0A" w14:textId="5CE62F24" w:rsidR="00F2200E" w:rsidRDefault="00F2200E" w:rsidP="00F2200E">
      <w:pPr>
        <w:pStyle w:val="ARTICLE"/>
        <w:numPr>
          <w:ilvl w:val="0"/>
          <w:numId w:val="0"/>
        </w:numPr>
        <w:rPr>
          <w:rFonts w:eastAsia="新細明體"/>
          <w:u w:val="single"/>
        </w:rPr>
      </w:pPr>
    </w:p>
    <w:p w14:paraId="05AB59DD" w14:textId="02BD45C7" w:rsidR="00F2200E" w:rsidRDefault="00F2200E" w:rsidP="00F2200E">
      <w:pPr>
        <w:pStyle w:val="ARTICLE"/>
        <w:numPr>
          <w:ilvl w:val="0"/>
          <w:numId w:val="0"/>
        </w:numPr>
        <w:rPr>
          <w:rFonts w:eastAsia="新細明體"/>
          <w:u w:val="single"/>
        </w:rPr>
      </w:pPr>
    </w:p>
    <w:p w14:paraId="322AA6BB" w14:textId="69C612A0" w:rsidR="00F2200E" w:rsidRDefault="00F2200E" w:rsidP="00F2200E">
      <w:pPr>
        <w:pStyle w:val="ARTICLE"/>
        <w:numPr>
          <w:ilvl w:val="0"/>
          <w:numId w:val="0"/>
        </w:numPr>
        <w:rPr>
          <w:rFonts w:eastAsia="新細明體"/>
          <w:u w:val="single"/>
        </w:rPr>
      </w:pPr>
    </w:p>
    <w:p w14:paraId="298CD284" w14:textId="47EE291A" w:rsidR="00F2200E" w:rsidRDefault="00F2200E" w:rsidP="00F2200E">
      <w:pPr>
        <w:pStyle w:val="ARTICLE"/>
        <w:numPr>
          <w:ilvl w:val="0"/>
          <w:numId w:val="0"/>
        </w:numPr>
        <w:rPr>
          <w:rFonts w:eastAsia="新細明體"/>
          <w:u w:val="single"/>
        </w:rPr>
      </w:pPr>
    </w:p>
    <w:p w14:paraId="2782A56E" w14:textId="77777777" w:rsidR="00F2200E" w:rsidRDefault="00F2200E" w:rsidP="00F2200E">
      <w:pPr>
        <w:pStyle w:val="ARTICLE"/>
        <w:numPr>
          <w:ilvl w:val="0"/>
          <w:numId w:val="0"/>
        </w:numPr>
        <w:jc w:val="center"/>
        <w:rPr>
          <w:rFonts w:ascii="新細明體" w:eastAsia="新細明體" w:hAnsi="新細明體"/>
        </w:rPr>
      </w:pPr>
    </w:p>
    <w:p w14:paraId="15323AE2" w14:textId="596F8D0A" w:rsidR="00F2200E" w:rsidRPr="00F2200E" w:rsidRDefault="00F2200E" w:rsidP="00F2200E">
      <w:pPr>
        <w:pStyle w:val="ARTICLE"/>
        <w:numPr>
          <w:ilvl w:val="0"/>
          <w:numId w:val="0"/>
        </w:numPr>
        <w:jc w:val="center"/>
        <w:rPr>
          <w:rFonts w:eastAsia="新細明體"/>
          <w:u w:val="single"/>
        </w:rPr>
      </w:pPr>
      <w:r>
        <w:rPr>
          <w:rFonts w:ascii="新細明體" w:eastAsia="新細明體" w:hAnsi="新細明體" w:hint="eastAsia"/>
        </w:rPr>
        <w:t>(</w:t>
      </w:r>
      <w:r w:rsidRPr="00E26C5D">
        <w:t>For the avoidance of doubt in English version regulation, Chinese version will be prevailing.</w:t>
      </w:r>
      <w:r>
        <w:rPr>
          <w:rFonts w:ascii="新細明體" w:eastAsia="新細明體" w:hAnsi="新細明體" w:hint="eastAsia"/>
        </w:rPr>
        <w:t>)</w:t>
      </w:r>
    </w:p>
    <w:sectPr w:rsidR="00F2200E" w:rsidRPr="00F2200E" w:rsidSect="00F2200E">
      <w:footerReference w:type="default" r:id="rId8"/>
      <w:type w:val="continuous"/>
      <w:pgSz w:w="11920" w:h="16840"/>
      <w:pgMar w:top="1440" w:right="1080" w:bottom="1440" w:left="1080" w:header="720" w:footer="5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163EB" w14:textId="77777777" w:rsidR="00E86AE1" w:rsidRDefault="00E86AE1" w:rsidP="00F2200E">
      <w:r>
        <w:separator/>
      </w:r>
    </w:p>
  </w:endnote>
  <w:endnote w:type="continuationSeparator" w:id="0">
    <w:p w14:paraId="0BF3D457" w14:textId="77777777" w:rsidR="00E86AE1" w:rsidRDefault="00E86AE1" w:rsidP="00F2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729129"/>
      <w:docPartObj>
        <w:docPartGallery w:val="Page Numbers (Bottom of Page)"/>
        <w:docPartUnique/>
      </w:docPartObj>
    </w:sdtPr>
    <w:sdtEndPr/>
    <w:sdtContent>
      <w:p w14:paraId="675E783D" w14:textId="393AE36F" w:rsidR="00F2200E" w:rsidRDefault="00F2200E">
        <w:pPr>
          <w:pStyle w:val="a5"/>
          <w:jc w:val="center"/>
        </w:pPr>
        <w:r>
          <w:fldChar w:fldCharType="begin"/>
        </w:r>
        <w:r>
          <w:instrText>PAGE   \* MERGEFORMAT</w:instrText>
        </w:r>
        <w:r>
          <w:fldChar w:fldCharType="separate"/>
        </w:r>
        <w:r w:rsidR="00AA2F41" w:rsidRPr="00AA2F41">
          <w:rPr>
            <w:noProof/>
            <w:lang w:val="zh-TW"/>
          </w:rPr>
          <w:t>2</w:t>
        </w:r>
        <w:r>
          <w:fldChar w:fldCharType="end"/>
        </w:r>
      </w:p>
    </w:sdtContent>
  </w:sdt>
  <w:p w14:paraId="0F027BB9" w14:textId="6E6139E3" w:rsidR="00F2200E" w:rsidRPr="00F2200E" w:rsidRDefault="00F2200E" w:rsidP="00F2200E">
    <w:pPr>
      <w:pStyle w:val="a5"/>
      <w:jc w:val="center"/>
      <w:rPr>
        <w:rFonts w:ascii="Times New Roman" w:eastAsia="新細明體"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4825" w14:textId="77777777" w:rsidR="00E86AE1" w:rsidRDefault="00E86AE1" w:rsidP="00F2200E">
      <w:r>
        <w:separator/>
      </w:r>
    </w:p>
  </w:footnote>
  <w:footnote w:type="continuationSeparator" w:id="0">
    <w:p w14:paraId="4D31AE9F" w14:textId="77777777" w:rsidR="00E86AE1" w:rsidRDefault="00E86AE1" w:rsidP="00F22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3AEE"/>
    <w:multiLevelType w:val="hybridMultilevel"/>
    <w:tmpl w:val="19BEF7B2"/>
    <w:lvl w:ilvl="0" w:tplc="A0A090D4">
      <w:start w:val="1"/>
      <w:numFmt w:val="upperRoman"/>
      <w:lvlText w:val="%1."/>
      <w:lvlJc w:val="right"/>
      <w:pPr>
        <w:ind w:left="720" w:hanging="360"/>
      </w:pPr>
      <w:rPr>
        <w:i w:val="0"/>
      </w:rPr>
    </w:lvl>
    <w:lvl w:ilvl="1" w:tplc="0409000F">
      <w:start w:val="1"/>
      <w:numFmt w:val="decimal"/>
      <w:lvlText w:val="%2."/>
      <w:lvlJc w:val="left"/>
      <w:pPr>
        <w:ind w:left="1440" w:hanging="360"/>
      </w:pPr>
      <w:rPr>
        <w:i w:val="0"/>
      </w:rPr>
    </w:lvl>
    <w:lvl w:ilvl="2" w:tplc="5C00F516">
      <w:start w:val="1"/>
      <w:numFmt w:val="decimal"/>
      <w:lvlText w:val="%3."/>
      <w:lvlJc w:val="left"/>
      <w:pPr>
        <w:ind w:left="2340" w:hanging="360"/>
      </w:pPr>
      <w:rPr>
        <w:i w:val="0"/>
      </w:rPr>
    </w:lvl>
    <w:lvl w:ilvl="3" w:tplc="A35A5882">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13E9A"/>
    <w:multiLevelType w:val="hybridMultilevel"/>
    <w:tmpl w:val="B120CFB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53FF3533"/>
    <w:multiLevelType w:val="hybridMultilevel"/>
    <w:tmpl w:val="439E687A"/>
    <w:lvl w:ilvl="0" w:tplc="A0A090D4">
      <w:start w:val="1"/>
      <w:numFmt w:val="upperRoman"/>
      <w:lvlText w:val="%1."/>
      <w:lvlJc w:val="right"/>
      <w:pPr>
        <w:ind w:left="720" w:hanging="360"/>
      </w:pPr>
      <w:rPr>
        <w:i w:val="0"/>
      </w:rPr>
    </w:lvl>
    <w:lvl w:ilvl="1" w:tplc="0409000F">
      <w:start w:val="1"/>
      <w:numFmt w:val="decimal"/>
      <w:lvlText w:val="%2."/>
      <w:lvlJc w:val="left"/>
      <w:pPr>
        <w:ind w:left="1440" w:hanging="360"/>
      </w:pPr>
      <w:rPr>
        <w:i w:val="0"/>
      </w:rPr>
    </w:lvl>
    <w:lvl w:ilvl="2" w:tplc="5C00F516">
      <w:start w:val="1"/>
      <w:numFmt w:val="decimal"/>
      <w:lvlText w:val="%3."/>
      <w:lvlJc w:val="left"/>
      <w:pPr>
        <w:ind w:left="2340" w:hanging="360"/>
      </w:pPr>
      <w:rPr>
        <w:i w:val="0"/>
      </w:rPr>
    </w:lvl>
    <w:lvl w:ilvl="3" w:tplc="A35A5882">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70A75"/>
    <w:multiLevelType w:val="hybridMultilevel"/>
    <w:tmpl w:val="2524395A"/>
    <w:lvl w:ilvl="0" w:tplc="A0A090D4">
      <w:start w:val="1"/>
      <w:numFmt w:val="upperRoman"/>
      <w:pStyle w:val="ARTICLE"/>
      <w:lvlText w:val="%1."/>
      <w:lvlJc w:val="right"/>
      <w:pPr>
        <w:ind w:left="720" w:hanging="360"/>
      </w:pPr>
      <w:rPr>
        <w:i w:val="0"/>
      </w:rPr>
    </w:lvl>
    <w:lvl w:ilvl="1" w:tplc="01A21136">
      <w:start w:val="1"/>
      <w:numFmt w:val="upperLetter"/>
      <w:pStyle w:val="PARAGRAPH"/>
      <w:lvlText w:val="%2."/>
      <w:lvlJc w:val="left"/>
      <w:pPr>
        <w:ind w:left="1440" w:hanging="360"/>
      </w:pPr>
      <w:rPr>
        <w:i w:val="0"/>
      </w:rPr>
    </w:lvl>
    <w:lvl w:ilvl="2" w:tplc="5C00F516">
      <w:start w:val="1"/>
      <w:numFmt w:val="decimal"/>
      <w:pStyle w:val="ITEM"/>
      <w:lvlText w:val="%3."/>
      <w:lvlJc w:val="left"/>
      <w:pPr>
        <w:ind w:left="2340" w:hanging="360"/>
      </w:pPr>
      <w:rPr>
        <w:i w:val="0"/>
      </w:rPr>
    </w:lvl>
    <w:lvl w:ilvl="3" w:tplc="A35A5882">
      <w:start w:val="1"/>
      <w:numFmt w:val="lowerLetter"/>
      <w:pStyle w:val="SUBITEM"/>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1"/>
  </w:num>
  <w:num w:numId="9">
    <w:abstractNumId w:val="3"/>
  </w:num>
  <w:num w:numId="10">
    <w:abstractNumId w:val="3"/>
  </w:num>
  <w:num w:numId="11">
    <w:abstractNumId w:val="3"/>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A5"/>
    <w:rsid w:val="0012283D"/>
    <w:rsid w:val="001704CF"/>
    <w:rsid w:val="001978E2"/>
    <w:rsid w:val="001A51A5"/>
    <w:rsid w:val="001E010C"/>
    <w:rsid w:val="003316A1"/>
    <w:rsid w:val="0049390D"/>
    <w:rsid w:val="004C7CF0"/>
    <w:rsid w:val="004E5601"/>
    <w:rsid w:val="00524D58"/>
    <w:rsid w:val="0056117B"/>
    <w:rsid w:val="00581A79"/>
    <w:rsid w:val="006427A3"/>
    <w:rsid w:val="00710B4B"/>
    <w:rsid w:val="007819AF"/>
    <w:rsid w:val="007A6202"/>
    <w:rsid w:val="00802D6C"/>
    <w:rsid w:val="008153CD"/>
    <w:rsid w:val="008768DA"/>
    <w:rsid w:val="008D2F16"/>
    <w:rsid w:val="00930A45"/>
    <w:rsid w:val="00AA29B9"/>
    <w:rsid w:val="00AA2F41"/>
    <w:rsid w:val="00AC5AC8"/>
    <w:rsid w:val="00B663C0"/>
    <w:rsid w:val="00BF446A"/>
    <w:rsid w:val="00C002A7"/>
    <w:rsid w:val="00C479FC"/>
    <w:rsid w:val="00C633E8"/>
    <w:rsid w:val="00CB7700"/>
    <w:rsid w:val="00D543AC"/>
    <w:rsid w:val="00DF0747"/>
    <w:rsid w:val="00E00DA2"/>
    <w:rsid w:val="00E51C35"/>
    <w:rsid w:val="00E86AE1"/>
    <w:rsid w:val="00ED7703"/>
    <w:rsid w:val="00F00628"/>
    <w:rsid w:val="00F2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57BB9D"/>
  <w15:docId w15:val="{82B61BF1-E3DC-4DD3-89C0-8A746347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700"/>
    <w:pPr>
      <w:widowControl/>
      <w:spacing w:after="0" w:line="240" w:lineRule="auto"/>
    </w:pPr>
    <w:rPr>
      <w:rFonts w:eastAsiaTheme="minorEastAsia"/>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7700"/>
    <w:pPr>
      <w:ind w:left="720"/>
      <w:contextualSpacing/>
    </w:pPr>
  </w:style>
  <w:style w:type="character" w:customStyle="1" w:styleId="a4">
    <w:name w:val="清單段落 字元"/>
    <w:basedOn w:val="a0"/>
    <w:link w:val="a3"/>
    <w:uiPriority w:val="34"/>
    <w:rsid w:val="00CB7700"/>
    <w:rPr>
      <w:rFonts w:eastAsiaTheme="minorEastAsia"/>
      <w:sz w:val="24"/>
      <w:szCs w:val="24"/>
      <w:lang w:eastAsia="zh-TW"/>
    </w:rPr>
  </w:style>
  <w:style w:type="paragraph" w:customStyle="1" w:styleId="ARTICLE">
    <w:name w:val="ARTICLE"/>
    <w:basedOn w:val="a3"/>
    <w:link w:val="ARTICLEChar"/>
    <w:qFormat/>
    <w:rsid w:val="00CB7700"/>
    <w:pPr>
      <w:numPr>
        <w:numId w:val="4"/>
      </w:numPr>
      <w:spacing w:afterLines="50" w:after="120"/>
      <w:contextualSpacing w:val="0"/>
      <w:jc w:val="both"/>
    </w:pPr>
    <w:rPr>
      <w:rFonts w:ascii="Times New Roman" w:hAnsi="Times New Roman" w:cs="Times New Roman"/>
    </w:rPr>
  </w:style>
  <w:style w:type="character" w:customStyle="1" w:styleId="ARTICLEChar">
    <w:name w:val="ARTICLE Char"/>
    <w:basedOn w:val="a4"/>
    <w:link w:val="ARTICLE"/>
    <w:rsid w:val="00CB7700"/>
    <w:rPr>
      <w:rFonts w:ascii="Times New Roman" w:eastAsiaTheme="minorEastAsia" w:hAnsi="Times New Roman" w:cs="Times New Roman"/>
      <w:sz w:val="24"/>
      <w:szCs w:val="24"/>
      <w:lang w:eastAsia="zh-TW"/>
    </w:rPr>
  </w:style>
  <w:style w:type="paragraph" w:customStyle="1" w:styleId="CREDENTIALS">
    <w:name w:val="CREDENTIALS"/>
    <w:basedOn w:val="a"/>
    <w:link w:val="CREDENTIALSChar"/>
    <w:qFormat/>
    <w:rsid w:val="00CB7700"/>
    <w:rPr>
      <w:rFonts w:ascii="Times New Roman" w:hAnsi="Times New Roman" w:cs="Times New Roman"/>
      <w:sz w:val="20"/>
      <w:szCs w:val="20"/>
    </w:rPr>
  </w:style>
  <w:style w:type="character" w:customStyle="1" w:styleId="CREDENTIALSChar">
    <w:name w:val="CREDENTIALS Char"/>
    <w:basedOn w:val="a0"/>
    <w:link w:val="CREDENTIALS"/>
    <w:rsid w:val="00CB7700"/>
    <w:rPr>
      <w:rFonts w:ascii="Times New Roman" w:eastAsiaTheme="minorEastAsia" w:hAnsi="Times New Roman" w:cs="Times New Roman"/>
      <w:sz w:val="20"/>
      <w:szCs w:val="20"/>
      <w:lang w:eastAsia="zh-TW"/>
    </w:rPr>
  </w:style>
  <w:style w:type="paragraph" w:styleId="a5">
    <w:name w:val="footer"/>
    <w:basedOn w:val="a"/>
    <w:link w:val="a6"/>
    <w:uiPriority w:val="99"/>
    <w:unhideWhenUsed/>
    <w:rsid w:val="00CB7700"/>
    <w:pPr>
      <w:tabs>
        <w:tab w:val="center" w:pos="4153"/>
        <w:tab w:val="right" w:pos="8306"/>
      </w:tabs>
      <w:snapToGrid w:val="0"/>
    </w:pPr>
    <w:rPr>
      <w:sz w:val="20"/>
      <w:szCs w:val="20"/>
    </w:rPr>
  </w:style>
  <w:style w:type="character" w:customStyle="1" w:styleId="a6">
    <w:name w:val="頁尾 字元"/>
    <w:basedOn w:val="a0"/>
    <w:link w:val="a5"/>
    <w:uiPriority w:val="99"/>
    <w:rsid w:val="00CB7700"/>
    <w:rPr>
      <w:rFonts w:eastAsiaTheme="minorEastAsia"/>
      <w:sz w:val="20"/>
      <w:szCs w:val="20"/>
      <w:lang w:eastAsia="zh-TW"/>
    </w:rPr>
  </w:style>
  <w:style w:type="paragraph" w:customStyle="1" w:styleId="HEAD">
    <w:name w:val="HEAD"/>
    <w:basedOn w:val="a"/>
    <w:link w:val="HEADChar"/>
    <w:qFormat/>
    <w:rsid w:val="00CB7700"/>
    <w:pPr>
      <w:jc w:val="center"/>
    </w:pPr>
    <w:rPr>
      <w:rFonts w:ascii="Times New Roman" w:hAnsi="Times New Roman" w:cs="Times New Roman"/>
      <w:b/>
      <w:sz w:val="28"/>
      <w:szCs w:val="28"/>
    </w:rPr>
  </w:style>
  <w:style w:type="character" w:customStyle="1" w:styleId="HEADChar">
    <w:name w:val="HEAD Char"/>
    <w:basedOn w:val="a0"/>
    <w:link w:val="HEAD"/>
    <w:rsid w:val="00CB7700"/>
    <w:rPr>
      <w:rFonts w:ascii="Times New Roman" w:eastAsiaTheme="minorEastAsia" w:hAnsi="Times New Roman" w:cs="Times New Roman"/>
      <w:b/>
      <w:sz w:val="28"/>
      <w:szCs w:val="28"/>
      <w:lang w:eastAsia="zh-TW"/>
    </w:rPr>
  </w:style>
  <w:style w:type="paragraph" w:styleId="a7">
    <w:name w:val="header"/>
    <w:basedOn w:val="a"/>
    <w:link w:val="a8"/>
    <w:uiPriority w:val="99"/>
    <w:unhideWhenUsed/>
    <w:rsid w:val="00CB7700"/>
    <w:pPr>
      <w:tabs>
        <w:tab w:val="center" w:pos="4153"/>
        <w:tab w:val="right" w:pos="8306"/>
      </w:tabs>
      <w:snapToGrid w:val="0"/>
    </w:pPr>
    <w:rPr>
      <w:sz w:val="20"/>
      <w:szCs w:val="20"/>
    </w:rPr>
  </w:style>
  <w:style w:type="character" w:customStyle="1" w:styleId="a8">
    <w:name w:val="頁首 字元"/>
    <w:basedOn w:val="a0"/>
    <w:link w:val="a7"/>
    <w:uiPriority w:val="99"/>
    <w:rsid w:val="00CB7700"/>
    <w:rPr>
      <w:rFonts w:eastAsiaTheme="minorEastAsia"/>
      <w:sz w:val="20"/>
      <w:szCs w:val="20"/>
      <w:lang w:eastAsia="zh-TW"/>
    </w:rPr>
  </w:style>
  <w:style w:type="paragraph" w:customStyle="1" w:styleId="HEAD-Running">
    <w:name w:val="HEAD-Running"/>
    <w:basedOn w:val="a"/>
    <w:link w:val="HEAD-RunningChar"/>
    <w:qFormat/>
    <w:rsid w:val="00CB7700"/>
    <w:pPr>
      <w:jc w:val="center"/>
    </w:pPr>
    <w:rPr>
      <w:rFonts w:ascii="Times New Roman" w:hAnsi="Times New Roman" w:cs="Times New Roman"/>
      <w:b/>
      <w:sz w:val="28"/>
      <w:szCs w:val="28"/>
    </w:rPr>
  </w:style>
  <w:style w:type="character" w:customStyle="1" w:styleId="HEAD-RunningChar">
    <w:name w:val="HEAD-Running Char"/>
    <w:basedOn w:val="a0"/>
    <w:link w:val="HEAD-Running"/>
    <w:rsid w:val="00CB7700"/>
    <w:rPr>
      <w:rFonts w:ascii="Times New Roman" w:eastAsiaTheme="minorEastAsia" w:hAnsi="Times New Roman" w:cs="Times New Roman"/>
      <w:b/>
      <w:sz w:val="28"/>
      <w:szCs w:val="28"/>
      <w:lang w:eastAsia="zh-TW"/>
    </w:rPr>
  </w:style>
  <w:style w:type="paragraph" w:customStyle="1" w:styleId="ITEM">
    <w:name w:val="ITEM"/>
    <w:basedOn w:val="a3"/>
    <w:link w:val="ITEMChar"/>
    <w:qFormat/>
    <w:rsid w:val="00CB7700"/>
    <w:pPr>
      <w:numPr>
        <w:ilvl w:val="2"/>
        <w:numId w:val="4"/>
      </w:numPr>
      <w:spacing w:afterLines="50" w:after="120"/>
      <w:contextualSpacing w:val="0"/>
      <w:jc w:val="both"/>
    </w:pPr>
    <w:rPr>
      <w:rFonts w:ascii="Times New Roman" w:hAnsi="Times New Roman" w:cs="Times New Roman"/>
    </w:rPr>
  </w:style>
  <w:style w:type="character" w:customStyle="1" w:styleId="ITEMChar">
    <w:name w:val="ITEM Char"/>
    <w:basedOn w:val="a4"/>
    <w:link w:val="ITEM"/>
    <w:rsid w:val="00CB7700"/>
    <w:rPr>
      <w:rFonts w:ascii="Times New Roman" w:eastAsiaTheme="minorEastAsia" w:hAnsi="Times New Roman" w:cs="Times New Roman"/>
      <w:sz w:val="24"/>
      <w:szCs w:val="24"/>
      <w:lang w:eastAsia="zh-TW"/>
    </w:rPr>
  </w:style>
  <w:style w:type="paragraph" w:customStyle="1" w:styleId="PARAGRAPH">
    <w:name w:val="PARAGRAPH"/>
    <w:basedOn w:val="a3"/>
    <w:link w:val="PARAGRAPHChar"/>
    <w:qFormat/>
    <w:rsid w:val="00CB7700"/>
    <w:pPr>
      <w:numPr>
        <w:ilvl w:val="1"/>
        <w:numId w:val="4"/>
      </w:numPr>
      <w:spacing w:afterLines="50" w:after="120"/>
      <w:contextualSpacing w:val="0"/>
      <w:jc w:val="both"/>
    </w:pPr>
    <w:rPr>
      <w:rFonts w:ascii="Times New Roman" w:hAnsi="Times New Roman" w:cs="Times New Roman"/>
    </w:rPr>
  </w:style>
  <w:style w:type="character" w:customStyle="1" w:styleId="PARAGRAPHChar">
    <w:name w:val="PARAGRAPH Char"/>
    <w:basedOn w:val="a4"/>
    <w:link w:val="PARAGRAPH"/>
    <w:rsid w:val="00CB7700"/>
    <w:rPr>
      <w:rFonts w:ascii="Times New Roman" w:eastAsiaTheme="minorEastAsia" w:hAnsi="Times New Roman" w:cs="Times New Roman"/>
      <w:sz w:val="24"/>
      <w:szCs w:val="24"/>
      <w:lang w:eastAsia="zh-TW"/>
    </w:rPr>
  </w:style>
  <w:style w:type="paragraph" w:customStyle="1" w:styleId="SUBITEM">
    <w:name w:val="SUBITEM"/>
    <w:basedOn w:val="a3"/>
    <w:link w:val="SUBITEMChar"/>
    <w:qFormat/>
    <w:rsid w:val="00CB7700"/>
    <w:pPr>
      <w:numPr>
        <w:ilvl w:val="3"/>
        <w:numId w:val="4"/>
      </w:numPr>
      <w:spacing w:afterLines="50" w:after="120"/>
      <w:contextualSpacing w:val="0"/>
      <w:jc w:val="both"/>
    </w:pPr>
    <w:rPr>
      <w:rFonts w:ascii="Times New Roman" w:hAnsi="Times New Roman" w:cs="Times New Roman"/>
    </w:rPr>
  </w:style>
  <w:style w:type="character" w:customStyle="1" w:styleId="SUBITEMChar">
    <w:name w:val="SUBITEM Char"/>
    <w:basedOn w:val="a4"/>
    <w:link w:val="SUBITEM"/>
    <w:rsid w:val="00CB7700"/>
    <w:rPr>
      <w:rFonts w:ascii="Times New Roman" w:eastAsiaTheme="minorEastAsia" w:hAnsi="Times New Roman" w:cs="Times New Roman"/>
      <w:sz w:val="24"/>
      <w:szCs w:val="24"/>
      <w:lang w:eastAsia="zh-TW"/>
    </w:rPr>
  </w:style>
  <w:style w:type="character" w:styleId="a9">
    <w:name w:val="annotation reference"/>
    <w:basedOn w:val="a0"/>
    <w:uiPriority w:val="99"/>
    <w:semiHidden/>
    <w:unhideWhenUsed/>
    <w:rsid w:val="0049390D"/>
    <w:rPr>
      <w:sz w:val="16"/>
      <w:szCs w:val="16"/>
    </w:rPr>
  </w:style>
  <w:style w:type="paragraph" w:styleId="aa">
    <w:name w:val="annotation text"/>
    <w:basedOn w:val="a"/>
    <w:link w:val="ab"/>
    <w:uiPriority w:val="99"/>
    <w:unhideWhenUsed/>
    <w:rsid w:val="0049390D"/>
    <w:rPr>
      <w:sz w:val="20"/>
      <w:szCs w:val="20"/>
    </w:rPr>
  </w:style>
  <w:style w:type="character" w:customStyle="1" w:styleId="ab">
    <w:name w:val="註解文字 字元"/>
    <w:basedOn w:val="a0"/>
    <w:link w:val="aa"/>
    <w:uiPriority w:val="99"/>
    <w:rsid w:val="0049390D"/>
    <w:rPr>
      <w:rFonts w:eastAsiaTheme="minorEastAsia"/>
      <w:sz w:val="20"/>
      <w:szCs w:val="20"/>
      <w:lang w:eastAsia="zh-TW"/>
    </w:rPr>
  </w:style>
  <w:style w:type="paragraph" w:styleId="ac">
    <w:name w:val="annotation subject"/>
    <w:basedOn w:val="aa"/>
    <w:next w:val="aa"/>
    <w:link w:val="ad"/>
    <w:uiPriority w:val="99"/>
    <w:semiHidden/>
    <w:unhideWhenUsed/>
    <w:rsid w:val="0049390D"/>
    <w:rPr>
      <w:b/>
      <w:bCs/>
    </w:rPr>
  </w:style>
  <w:style w:type="character" w:customStyle="1" w:styleId="ad">
    <w:name w:val="註解主旨 字元"/>
    <w:basedOn w:val="ab"/>
    <w:link w:val="ac"/>
    <w:uiPriority w:val="99"/>
    <w:semiHidden/>
    <w:rsid w:val="0049390D"/>
    <w:rPr>
      <w:rFonts w:eastAsiaTheme="minorEastAsia"/>
      <w:b/>
      <w:bCs/>
      <w:sz w:val="20"/>
      <w:szCs w:val="20"/>
      <w:lang w:eastAsia="zh-TW"/>
    </w:rPr>
  </w:style>
  <w:style w:type="paragraph" w:styleId="ae">
    <w:name w:val="Balloon Text"/>
    <w:basedOn w:val="a"/>
    <w:link w:val="af"/>
    <w:uiPriority w:val="99"/>
    <w:semiHidden/>
    <w:unhideWhenUsed/>
    <w:rsid w:val="0049390D"/>
    <w:rPr>
      <w:rFonts w:ascii="Segoe UI" w:hAnsi="Segoe UI" w:cs="Segoe UI"/>
      <w:sz w:val="18"/>
      <w:szCs w:val="18"/>
    </w:rPr>
  </w:style>
  <w:style w:type="character" w:customStyle="1" w:styleId="af">
    <w:name w:val="註解方塊文字 字元"/>
    <w:basedOn w:val="a0"/>
    <w:link w:val="ae"/>
    <w:uiPriority w:val="99"/>
    <w:semiHidden/>
    <w:rsid w:val="0049390D"/>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92EC-E8B8-4E96-B703-AD8BBA7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國立中山大學海洋科學學院院長遴選續聘實施要點</vt:lpstr>
    </vt:vector>
  </TitlesOfParts>
  <Company>Microsoft</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20160202_Guidelines for Implementation of Dean Selection, Reappointment and Dismissal</dc:title>
  <dc:creator>user</dc:creator>
  <cp:lastModifiedBy>user</cp:lastModifiedBy>
  <cp:revision>5</cp:revision>
  <cp:lastPrinted>2020-05-13T08:43:00Z</cp:lastPrinted>
  <dcterms:created xsi:type="dcterms:W3CDTF">2020-04-30T10:02:00Z</dcterms:created>
  <dcterms:modified xsi:type="dcterms:W3CDTF">2020-05-13T08:43:00Z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2015-07-22T00:00:00Z</vt:filetime>
  </property>
</Properties>
</file>