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EE" w:rsidRPr="003B0DC5" w:rsidRDefault="002728BE" w:rsidP="0011692A">
      <w:pPr>
        <w:adjustRightInd w:val="0"/>
        <w:snapToGrid w:val="0"/>
        <w:spacing w:line="0" w:lineRule="atLeast"/>
        <w:jc w:val="center"/>
        <w:rPr>
          <w:rFonts w:eastAsia="標楷體"/>
          <w:sz w:val="36"/>
          <w:szCs w:val="36"/>
        </w:rPr>
      </w:pPr>
      <w:r w:rsidRPr="003B0DC5">
        <w:rPr>
          <w:rFonts w:eastAsia="標楷體"/>
          <w:sz w:val="36"/>
          <w:szCs w:val="36"/>
        </w:rPr>
        <w:t>國立中山大學海洋科學</w:t>
      </w:r>
      <w:r w:rsidR="0011692A" w:rsidRPr="003B0DC5">
        <w:rPr>
          <w:rFonts w:eastAsia="標楷體"/>
          <w:sz w:val="36"/>
          <w:szCs w:val="36"/>
        </w:rPr>
        <w:t>學院場地</w:t>
      </w:r>
      <w:r w:rsidR="001B0CE4" w:rsidRPr="003B0DC5">
        <w:rPr>
          <w:rFonts w:eastAsia="標楷體"/>
          <w:sz w:val="36"/>
          <w:szCs w:val="36"/>
        </w:rPr>
        <w:t>設備</w:t>
      </w:r>
      <w:r w:rsidR="00E85F5C" w:rsidRPr="003B0DC5">
        <w:rPr>
          <w:rFonts w:eastAsia="標楷體"/>
          <w:sz w:val="36"/>
          <w:szCs w:val="36"/>
        </w:rPr>
        <w:t>管理</w:t>
      </w:r>
      <w:r w:rsidR="0011692A" w:rsidRPr="003B0DC5">
        <w:rPr>
          <w:rFonts w:eastAsia="標楷體"/>
          <w:sz w:val="36"/>
          <w:szCs w:val="36"/>
        </w:rPr>
        <w:t>及</w:t>
      </w:r>
      <w:r w:rsidR="00E85F5C" w:rsidRPr="003B0DC5">
        <w:rPr>
          <w:rFonts w:eastAsia="標楷體"/>
          <w:sz w:val="36"/>
          <w:szCs w:val="36"/>
        </w:rPr>
        <w:t>收費</w:t>
      </w:r>
      <w:r w:rsidR="0011692A" w:rsidRPr="003B0DC5">
        <w:rPr>
          <w:rFonts w:eastAsia="標楷體"/>
          <w:sz w:val="36"/>
          <w:szCs w:val="36"/>
        </w:rPr>
        <w:t>要點</w:t>
      </w:r>
    </w:p>
    <w:p w:rsidR="00833C59" w:rsidRPr="003B0DC5" w:rsidRDefault="00833C59" w:rsidP="007E1EC8">
      <w:pPr>
        <w:tabs>
          <w:tab w:val="num" w:pos="1080"/>
        </w:tabs>
        <w:wordWrap w:val="0"/>
        <w:adjustRightInd w:val="0"/>
        <w:snapToGrid w:val="0"/>
        <w:spacing w:line="240" w:lineRule="atLeast"/>
        <w:ind w:left="600"/>
        <w:jc w:val="right"/>
        <w:rPr>
          <w:rFonts w:eastAsia="標楷體"/>
          <w:sz w:val="20"/>
        </w:rPr>
      </w:pPr>
    </w:p>
    <w:p w:rsidR="0011692A" w:rsidRPr="003B0DC5" w:rsidRDefault="007E1EC8" w:rsidP="00833C59">
      <w:pPr>
        <w:tabs>
          <w:tab w:val="num" w:pos="1080"/>
        </w:tabs>
        <w:adjustRightInd w:val="0"/>
        <w:snapToGrid w:val="0"/>
        <w:spacing w:line="240" w:lineRule="atLeast"/>
        <w:ind w:left="600"/>
        <w:jc w:val="right"/>
        <w:rPr>
          <w:rFonts w:eastAsia="標楷體"/>
          <w:sz w:val="20"/>
        </w:rPr>
      </w:pPr>
      <w:r w:rsidRPr="003B0DC5">
        <w:rPr>
          <w:rFonts w:eastAsia="標楷體"/>
          <w:sz w:val="20"/>
        </w:rPr>
        <w:t>101</w:t>
      </w:r>
      <w:r w:rsidR="0019713D" w:rsidRPr="003B0DC5">
        <w:rPr>
          <w:rFonts w:eastAsia="標楷體"/>
          <w:sz w:val="20"/>
        </w:rPr>
        <w:t>年</w:t>
      </w:r>
      <w:r w:rsidRPr="003B0DC5">
        <w:rPr>
          <w:rFonts w:eastAsia="標楷體"/>
          <w:sz w:val="20"/>
        </w:rPr>
        <w:t>4</w:t>
      </w:r>
      <w:r w:rsidR="0019713D" w:rsidRPr="003B0DC5">
        <w:rPr>
          <w:rFonts w:eastAsia="標楷體"/>
          <w:sz w:val="20"/>
        </w:rPr>
        <w:t>月</w:t>
      </w:r>
      <w:r w:rsidRPr="003B0DC5">
        <w:rPr>
          <w:rFonts w:eastAsia="標楷體"/>
          <w:sz w:val="20"/>
        </w:rPr>
        <w:t>12</w:t>
      </w:r>
      <w:r w:rsidR="0019713D" w:rsidRPr="003B0DC5">
        <w:rPr>
          <w:rFonts w:eastAsia="標楷體"/>
          <w:sz w:val="20"/>
        </w:rPr>
        <w:t>日本院</w:t>
      </w:r>
      <w:r w:rsidRPr="003B0DC5">
        <w:rPr>
          <w:rFonts w:eastAsia="標楷體"/>
          <w:sz w:val="20"/>
        </w:rPr>
        <w:t xml:space="preserve"> 100</w:t>
      </w:r>
      <w:r w:rsidRPr="003B0DC5">
        <w:rPr>
          <w:rFonts w:eastAsia="標楷體"/>
          <w:sz w:val="20"/>
        </w:rPr>
        <w:t>學年度</w:t>
      </w:r>
      <w:r w:rsidR="007A0FF7" w:rsidRPr="003B0DC5">
        <w:rPr>
          <w:rFonts w:eastAsia="標楷體"/>
          <w:sz w:val="20"/>
        </w:rPr>
        <w:t>第</w:t>
      </w:r>
      <w:r w:rsidR="007A0FF7" w:rsidRPr="003B0DC5">
        <w:rPr>
          <w:rFonts w:eastAsia="標楷體"/>
          <w:sz w:val="20"/>
        </w:rPr>
        <w:t>3</w:t>
      </w:r>
      <w:r w:rsidR="007A0FF7" w:rsidRPr="003B0DC5">
        <w:rPr>
          <w:rFonts w:eastAsia="標楷體"/>
          <w:sz w:val="20"/>
        </w:rPr>
        <w:t>次院務會議通過</w:t>
      </w:r>
    </w:p>
    <w:p w:rsidR="007A0FF7" w:rsidRPr="003B0DC5" w:rsidRDefault="007A0FF7" w:rsidP="007A0FF7">
      <w:pPr>
        <w:tabs>
          <w:tab w:val="num" w:pos="1080"/>
        </w:tabs>
        <w:wordWrap w:val="0"/>
        <w:adjustRightInd w:val="0"/>
        <w:snapToGrid w:val="0"/>
        <w:spacing w:line="240" w:lineRule="atLeast"/>
        <w:ind w:left="600"/>
        <w:jc w:val="right"/>
        <w:rPr>
          <w:rFonts w:eastAsia="標楷體"/>
          <w:sz w:val="20"/>
        </w:rPr>
      </w:pPr>
      <w:r w:rsidRPr="003B0DC5">
        <w:rPr>
          <w:rFonts w:eastAsia="標楷體"/>
          <w:sz w:val="20"/>
        </w:rPr>
        <w:t>101</w:t>
      </w:r>
      <w:r w:rsidR="0019713D" w:rsidRPr="003B0DC5">
        <w:rPr>
          <w:rFonts w:eastAsia="標楷體"/>
          <w:sz w:val="20"/>
        </w:rPr>
        <w:t>年</w:t>
      </w:r>
      <w:r w:rsidRPr="003B0DC5">
        <w:rPr>
          <w:rFonts w:eastAsia="標楷體"/>
          <w:sz w:val="20"/>
        </w:rPr>
        <w:t>6</w:t>
      </w:r>
      <w:r w:rsidR="0019713D" w:rsidRPr="003B0DC5">
        <w:rPr>
          <w:rFonts w:eastAsia="標楷體"/>
          <w:sz w:val="20"/>
        </w:rPr>
        <w:t>月</w:t>
      </w:r>
      <w:r w:rsidRPr="003B0DC5">
        <w:rPr>
          <w:rFonts w:eastAsia="標楷體"/>
          <w:sz w:val="20"/>
        </w:rPr>
        <w:t>13</w:t>
      </w:r>
      <w:r w:rsidR="0019713D" w:rsidRPr="003B0DC5">
        <w:rPr>
          <w:rFonts w:eastAsia="標楷體"/>
          <w:sz w:val="20"/>
        </w:rPr>
        <w:t>日本校</w:t>
      </w:r>
      <w:r w:rsidRPr="003B0DC5">
        <w:rPr>
          <w:rFonts w:eastAsia="標楷體"/>
          <w:sz w:val="20"/>
        </w:rPr>
        <w:t xml:space="preserve"> 100</w:t>
      </w:r>
      <w:r w:rsidRPr="003B0DC5">
        <w:rPr>
          <w:rFonts w:eastAsia="標楷體"/>
          <w:sz w:val="20"/>
        </w:rPr>
        <w:t>學年度第</w:t>
      </w:r>
      <w:r w:rsidRPr="003B0DC5">
        <w:rPr>
          <w:rFonts w:eastAsia="標楷體"/>
          <w:sz w:val="20"/>
        </w:rPr>
        <w:t>2</w:t>
      </w:r>
      <w:r w:rsidRPr="003B0DC5">
        <w:rPr>
          <w:rFonts w:eastAsia="標楷體"/>
          <w:sz w:val="20"/>
        </w:rPr>
        <w:t>學期第</w:t>
      </w:r>
      <w:r w:rsidRPr="003B0DC5">
        <w:rPr>
          <w:rFonts w:eastAsia="標楷體"/>
          <w:sz w:val="20"/>
        </w:rPr>
        <w:t>8</w:t>
      </w:r>
      <w:r w:rsidRPr="003B0DC5">
        <w:rPr>
          <w:rFonts w:eastAsia="標楷體"/>
          <w:sz w:val="20"/>
        </w:rPr>
        <w:t>次行政會議通過</w:t>
      </w:r>
    </w:p>
    <w:p w:rsidR="0019713D" w:rsidRPr="003B0DC5" w:rsidRDefault="0019713D" w:rsidP="0019713D">
      <w:pPr>
        <w:tabs>
          <w:tab w:val="num" w:pos="1080"/>
        </w:tabs>
        <w:adjustRightInd w:val="0"/>
        <w:snapToGrid w:val="0"/>
        <w:spacing w:line="240" w:lineRule="atLeast"/>
        <w:ind w:left="600"/>
        <w:jc w:val="right"/>
        <w:rPr>
          <w:rFonts w:eastAsia="標楷體"/>
          <w:sz w:val="20"/>
        </w:rPr>
      </w:pPr>
      <w:r w:rsidRPr="003B0DC5">
        <w:rPr>
          <w:rFonts w:eastAsia="標楷體"/>
          <w:sz w:val="20"/>
        </w:rPr>
        <w:t>104</w:t>
      </w:r>
      <w:r w:rsidRPr="003B0DC5">
        <w:rPr>
          <w:rFonts w:eastAsia="標楷體"/>
          <w:sz w:val="20"/>
        </w:rPr>
        <w:t>年</w:t>
      </w:r>
      <w:r w:rsidRPr="003B0DC5">
        <w:rPr>
          <w:rFonts w:eastAsia="標楷體"/>
          <w:sz w:val="20"/>
        </w:rPr>
        <w:t>6</w:t>
      </w:r>
      <w:r w:rsidRPr="003B0DC5">
        <w:rPr>
          <w:rFonts w:eastAsia="標楷體"/>
          <w:sz w:val="20"/>
        </w:rPr>
        <w:t>月</w:t>
      </w:r>
      <w:r w:rsidRPr="003B0DC5">
        <w:rPr>
          <w:rFonts w:eastAsia="標楷體"/>
          <w:sz w:val="20"/>
        </w:rPr>
        <w:t>25</w:t>
      </w:r>
      <w:r w:rsidRPr="003B0DC5">
        <w:rPr>
          <w:rFonts w:eastAsia="標楷體"/>
          <w:sz w:val="20"/>
        </w:rPr>
        <w:t>日本院</w:t>
      </w:r>
      <w:r w:rsidR="002E150E" w:rsidRPr="003B0DC5">
        <w:rPr>
          <w:rFonts w:eastAsia="標楷體"/>
          <w:sz w:val="20"/>
        </w:rPr>
        <w:t>103</w:t>
      </w:r>
      <w:r w:rsidR="002E150E" w:rsidRPr="003B0DC5">
        <w:rPr>
          <w:rFonts w:eastAsia="標楷體"/>
          <w:sz w:val="20"/>
        </w:rPr>
        <w:t>學年度第</w:t>
      </w:r>
      <w:r w:rsidR="002E150E" w:rsidRPr="003B0DC5">
        <w:rPr>
          <w:rFonts w:eastAsia="標楷體"/>
          <w:sz w:val="20"/>
        </w:rPr>
        <w:t>5</w:t>
      </w:r>
      <w:r w:rsidR="002E150E" w:rsidRPr="003B0DC5">
        <w:rPr>
          <w:rFonts w:eastAsia="標楷體"/>
          <w:sz w:val="20"/>
        </w:rPr>
        <w:t>次院務會議修正通過</w:t>
      </w:r>
    </w:p>
    <w:p w:rsidR="002E150E" w:rsidRPr="003B0DC5" w:rsidRDefault="002E150E" w:rsidP="0019713D">
      <w:pPr>
        <w:tabs>
          <w:tab w:val="num" w:pos="1080"/>
        </w:tabs>
        <w:adjustRightInd w:val="0"/>
        <w:snapToGrid w:val="0"/>
        <w:spacing w:line="240" w:lineRule="atLeast"/>
        <w:ind w:left="600"/>
        <w:jc w:val="right"/>
        <w:rPr>
          <w:rFonts w:eastAsia="標楷體"/>
          <w:sz w:val="20"/>
        </w:rPr>
      </w:pPr>
      <w:r w:rsidRPr="003B0DC5">
        <w:rPr>
          <w:rFonts w:eastAsia="標楷體"/>
          <w:sz w:val="20"/>
        </w:rPr>
        <w:t>104</w:t>
      </w:r>
      <w:r w:rsidRPr="003B0DC5">
        <w:rPr>
          <w:rFonts w:eastAsia="標楷體"/>
          <w:sz w:val="20"/>
        </w:rPr>
        <w:t>年</w:t>
      </w:r>
      <w:r w:rsidRPr="003B0DC5">
        <w:rPr>
          <w:rFonts w:eastAsia="標楷體"/>
          <w:sz w:val="20"/>
        </w:rPr>
        <w:t>9</w:t>
      </w:r>
      <w:r w:rsidRPr="003B0DC5">
        <w:rPr>
          <w:rFonts w:eastAsia="標楷體"/>
          <w:sz w:val="20"/>
        </w:rPr>
        <w:t>月</w:t>
      </w:r>
      <w:r w:rsidRPr="003B0DC5">
        <w:rPr>
          <w:rFonts w:eastAsia="標楷體"/>
          <w:sz w:val="20"/>
        </w:rPr>
        <w:t>24</w:t>
      </w:r>
      <w:r w:rsidRPr="003B0DC5">
        <w:rPr>
          <w:rFonts w:eastAsia="標楷體"/>
          <w:sz w:val="20"/>
        </w:rPr>
        <w:t>日本院</w:t>
      </w:r>
      <w:r w:rsidRPr="003B0DC5">
        <w:rPr>
          <w:rFonts w:eastAsia="標楷體"/>
          <w:sz w:val="20"/>
        </w:rPr>
        <w:t>104</w:t>
      </w:r>
      <w:r w:rsidRPr="003B0DC5">
        <w:rPr>
          <w:rFonts w:eastAsia="標楷體"/>
          <w:sz w:val="20"/>
        </w:rPr>
        <w:t>學年度第</w:t>
      </w:r>
      <w:r w:rsidRPr="003B0DC5">
        <w:rPr>
          <w:rFonts w:eastAsia="標楷體"/>
          <w:sz w:val="20"/>
        </w:rPr>
        <w:t>1</w:t>
      </w:r>
      <w:r w:rsidRPr="003B0DC5">
        <w:rPr>
          <w:rFonts w:eastAsia="標楷體"/>
          <w:sz w:val="20"/>
        </w:rPr>
        <w:t>次院務會議修正通過</w:t>
      </w:r>
    </w:p>
    <w:p w:rsidR="00833C59" w:rsidRPr="003B0DC5" w:rsidRDefault="00833C59" w:rsidP="00833C59">
      <w:pPr>
        <w:tabs>
          <w:tab w:val="num" w:pos="1080"/>
        </w:tabs>
        <w:wordWrap w:val="0"/>
        <w:adjustRightInd w:val="0"/>
        <w:snapToGrid w:val="0"/>
        <w:spacing w:line="240" w:lineRule="atLeast"/>
        <w:ind w:left="600"/>
        <w:jc w:val="right"/>
        <w:rPr>
          <w:rFonts w:eastAsia="標楷體"/>
          <w:sz w:val="20"/>
        </w:rPr>
      </w:pPr>
      <w:r w:rsidRPr="003B0DC5">
        <w:rPr>
          <w:rFonts w:eastAsia="標楷體"/>
          <w:sz w:val="20"/>
        </w:rPr>
        <w:t>104</w:t>
      </w:r>
      <w:r w:rsidRPr="003B0DC5">
        <w:rPr>
          <w:rFonts w:eastAsia="標楷體"/>
          <w:sz w:val="20"/>
        </w:rPr>
        <w:t>年</w:t>
      </w:r>
      <w:r w:rsidRPr="003B0DC5">
        <w:rPr>
          <w:rFonts w:eastAsia="標楷體"/>
          <w:sz w:val="20"/>
        </w:rPr>
        <w:t>10</w:t>
      </w:r>
      <w:r w:rsidRPr="003B0DC5">
        <w:rPr>
          <w:rFonts w:eastAsia="標楷體"/>
          <w:sz w:val="20"/>
        </w:rPr>
        <w:t>月</w:t>
      </w:r>
      <w:r w:rsidRPr="003B0DC5">
        <w:rPr>
          <w:rFonts w:eastAsia="標楷體"/>
          <w:sz w:val="20"/>
        </w:rPr>
        <w:t>28</w:t>
      </w:r>
      <w:r w:rsidRPr="003B0DC5">
        <w:rPr>
          <w:rFonts w:eastAsia="標楷體"/>
          <w:sz w:val="20"/>
        </w:rPr>
        <w:t>日本校</w:t>
      </w:r>
      <w:r w:rsidRPr="003B0DC5">
        <w:rPr>
          <w:rFonts w:eastAsia="標楷體"/>
          <w:sz w:val="20"/>
        </w:rPr>
        <w:t xml:space="preserve"> 104</w:t>
      </w:r>
      <w:r w:rsidRPr="003B0DC5">
        <w:rPr>
          <w:rFonts w:eastAsia="標楷體"/>
          <w:sz w:val="20"/>
        </w:rPr>
        <w:t>學年度第</w:t>
      </w:r>
      <w:r w:rsidRPr="003B0DC5">
        <w:rPr>
          <w:rFonts w:eastAsia="標楷體"/>
          <w:sz w:val="20"/>
        </w:rPr>
        <w:t>1</w:t>
      </w:r>
      <w:r w:rsidRPr="003B0DC5">
        <w:rPr>
          <w:rFonts w:eastAsia="標楷體"/>
          <w:sz w:val="20"/>
        </w:rPr>
        <w:t>學期第</w:t>
      </w:r>
      <w:r w:rsidRPr="003B0DC5">
        <w:rPr>
          <w:rFonts w:eastAsia="標楷體"/>
          <w:sz w:val="20"/>
        </w:rPr>
        <w:t>5</w:t>
      </w:r>
      <w:r w:rsidRPr="003B0DC5">
        <w:rPr>
          <w:rFonts w:eastAsia="標楷體"/>
          <w:sz w:val="20"/>
        </w:rPr>
        <w:t>次行政會議</w:t>
      </w:r>
      <w:r w:rsidR="0063606C" w:rsidRPr="003B0DC5">
        <w:rPr>
          <w:rFonts w:eastAsia="標楷體"/>
          <w:sz w:val="20"/>
        </w:rPr>
        <w:t>修正</w:t>
      </w:r>
      <w:r w:rsidRPr="003B0DC5">
        <w:rPr>
          <w:rFonts w:eastAsia="標楷體"/>
          <w:sz w:val="20"/>
        </w:rPr>
        <w:t>通過</w:t>
      </w:r>
    </w:p>
    <w:p w:rsidR="005010C7" w:rsidRPr="003B0DC5" w:rsidRDefault="005010C7" w:rsidP="005010C7">
      <w:pPr>
        <w:tabs>
          <w:tab w:val="num" w:pos="1080"/>
        </w:tabs>
        <w:adjustRightInd w:val="0"/>
        <w:snapToGrid w:val="0"/>
        <w:spacing w:line="240" w:lineRule="atLeast"/>
        <w:ind w:left="600"/>
        <w:jc w:val="right"/>
        <w:rPr>
          <w:rFonts w:eastAsia="標楷體"/>
          <w:sz w:val="20"/>
        </w:rPr>
      </w:pPr>
      <w:r w:rsidRPr="003B0DC5">
        <w:rPr>
          <w:rFonts w:eastAsia="標楷體"/>
          <w:sz w:val="20"/>
        </w:rPr>
        <w:t>105</w:t>
      </w:r>
      <w:r w:rsidRPr="003B0DC5">
        <w:rPr>
          <w:rFonts w:eastAsia="標楷體"/>
          <w:sz w:val="20"/>
        </w:rPr>
        <w:t>年</w:t>
      </w:r>
      <w:r w:rsidRPr="003B0DC5">
        <w:rPr>
          <w:rFonts w:eastAsia="標楷體"/>
          <w:sz w:val="20"/>
        </w:rPr>
        <w:t>6</w:t>
      </w:r>
      <w:r w:rsidRPr="003B0DC5">
        <w:rPr>
          <w:rFonts w:eastAsia="標楷體"/>
          <w:sz w:val="20"/>
        </w:rPr>
        <w:t>月</w:t>
      </w:r>
      <w:r w:rsidRPr="003B0DC5">
        <w:rPr>
          <w:rFonts w:eastAsia="標楷體"/>
          <w:sz w:val="20"/>
        </w:rPr>
        <w:t>2</w:t>
      </w:r>
      <w:r w:rsidRPr="003B0DC5">
        <w:rPr>
          <w:rFonts w:eastAsia="標楷體"/>
          <w:sz w:val="20"/>
        </w:rPr>
        <w:t>日本院</w:t>
      </w:r>
      <w:r w:rsidRPr="003B0DC5">
        <w:rPr>
          <w:rFonts w:eastAsia="標楷體"/>
          <w:sz w:val="20"/>
        </w:rPr>
        <w:t>104</w:t>
      </w:r>
      <w:r w:rsidRPr="003B0DC5">
        <w:rPr>
          <w:rFonts w:eastAsia="標楷體"/>
          <w:sz w:val="20"/>
        </w:rPr>
        <w:t>學年度第</w:t>
      </w:r>
      <w:r w:rsidRPr="003B0DC5">
        <w:rPr>
          <w:rFonts w:eastAsia="標楷體"/>
          <w:sz w:val="20"/>
        </w:rPr>
        <w:t>5</w:t>
      </w:r>
      <w:r w:rsidRPr="003B0DC5">
        <w:rPr>
          <w:rFonts w:eastAsia="標楷體"/>
          <w:sz w:val="20"/>
        </w:rPr>
        <w:t>次院務會議修正通過</w:t>
      </w:r>
    </w:p>
    <w:p w:rsidR="00A82FDD" w:rsidRPr="003B0DC5" w:rsidRDefault="00A82FDD" w:rsidP="00A82FDD">
      <w:pPr>
        <w:tabs>
          <w:tab w:val="num" w:pos="1080"/>
        </w:tabs>
        <w:wordWrap w:val="0"/>
        <w:adjustRightInd w:val="0"/>
        <w:snapToGrid w:val="0"/>
        <w:spacing w:line="240" w:lineRule="atLeast"/>
        <w:ind w:left="600"/>
        <w:jc w:val="right"/>
        <w:rPr>
          <w:rFonts w:eastAsia="標楷體"/>
          <w:sz w:val="20"/>
        </w:rPr>
      </w:pPr>
      <w:r w:rsidRPr="003B0DC5">
        <w:rPr>
          <w:rFonts w:eastAsia="標楷體"/>
          <w:sz w:val="20"/>
        </w:rPr>
        <w:t>105</w:t>
      </w:r>
      <w:r w:rsidRPr="003B0DC5">
        <w:rPr>
          <w:rFonts w:eastAsia="標楷體"/>
          <w:sz w:val="20"/>
        </w:rPr>
        <w:t>年</w:t>
      </w:r>
      <w:r w:rsidRPr="003B0DC5">
        <w:rPr>
          <w:rFonts w:eastAsia="標楷體"/>
          <w:sz w:val="20"/>
        </w:rPr>
        <w:t>6</w:t>
      </w:r>
      <w:r w:rsidRPr="003B0DC5">
        <w:rPr>
          <w:rFonts w:eastAsia="標楷體"/>
          <w:sz w:val="20"/>
        </w:rPr>
        <w:t>月</w:t>
      </w:r>
      <w:r w:rsidRPr="003B0DC5">
        <w:rPr>
          <w:rFonts w:eastAsia="標楷體"/>
          <w:sz w:val="20"/>
        </w:rPr>
        <w:t>15</w:t>
      </w:r>
      <w:r w:rsidRPr="003B0DC5">
        <w:rPr>
          <w:rFonts w:eastAsia="標楷體"/>
          <w:sz w:val="20"/>
        </w:rPr>
        <w:t>日本校</w:t>
      </w:r>
      <w:r w:rsidRPr="003B0DC5">
        <w:rPr>
          <w:rFonts w:eastAsia="標楷體"/>
          <w:sz w:val="20"/>
        </w:rPr>
        <w:t xml:space="preserve"> 104</w:t>
      </w:r>
      <w:r w:rsidRPr="003B0DC5">
        <w:rPr>
          <w:rFonts w:eastAsia="標楷體"/>
          <w:sz w:val="20"/>
        </w:rPr>
        <w:t>學年度第</w:t>
      </w:r>
      <w:r w:rsidRPr="003B0DC5">
        <w:rPr>
          <w:rFonts w:eastAsia="標楷體"/>
          <w:sz w:val="20"/>
        </w:rPr>
        <w:t>2</w:t>
      </w:r>
      <w:r w:rsidRPr="003B0DC5">
        <w:rPr>
          <w:rFonts w:eastAsia="標楷體"/>
          <w:sz w:val="20"/>
        </w:rPr>
        <w:t>學期第</w:t>
      </w:r>
      <w:r w:rsidRPr="003B0DC5">
        <w:rPr>
          <w:rFonts w:eastAsia="標楷體"/>
          <w:sz w:val="20"/>
        </w:rPr>
        <w:t>8</w:t>
      </w:r>
      <w:r w:rsidRPr="003B0DC5">
        <w:rPr>
          <w:rFonts w:eastAsia="標楷體"/>
          <w:sz w:val="20"/>
        </w:rPr>
        <w:t>次行政會議修正通過</w:t>
      </w:r>
    </w:p>
    <w:p w:rsidR="00FC4F66" w:rsidRPr="003B0DC5" w:rsidRDefault="00FC4F66" w:rsidP="00FC4F66">
      <w:pPr>
        <w:tabs>
          <w:tab w:val="num" w:pos="1080"/>
        </w:tabs>
        <w:adjustRightInd w:val="0"/>
        <w:snapToGrid w:val="0"/>
        <w:spacing w:line="240" w:lineRule="atLeast"/>
        <w:ind w:left="600"/>
        <w:jc w:val="right"/>
        <w:rPr>
          <w:rFonts w:eastAsia="標楷體"/>
          <w:sz w:val="20"/>
        </w:rPr>
      </w:pPr>
      <w:r w:rsidRPr="003B0DC5">
        <w:rPr>
          <w:rFonts w:eastAsia="標楷體"/>
          <w:sz w:val="20"/>
        </w:rPr>
        <w:t>105</w:t>
      </w:r>
      <w:r w:rsidRPr="003B0DC5">
        <w:rPr>
          <w:rFonts w:eastAsia="標楷體"/>
          <w:sz w:val="20"/>
        </w:rPr>
        <w:t>年</w:t>
      </w:r>
      <w:r w:rsidRPr="003B0DC5">
        <w:rPr>
          <w:rFonts w:eastAsia="標楷體"/>
          <w:sz w:val="20"/>
        </w:rPr>
        <w:t>9</w:t>
      </w:r>
      <w:r w:rsidRPr="003B0DC5">
        <w:rPr>
          <w:rFonts w:eastAsia="標楷體"/>
          <w:sz w:val="20"/>
        </w:rPr>
        <w:t>月</w:t>
      </w:r>
      <w:r w:rsidRPr="003B0DC5">
        <w:rPr>
          <w:rFonts w:eastAsia="標楷體"/>
          <w:sz w:val="20"/>
        </w:rPr>
        <w:t>26</w:t>
      </w:r>
      <w:r w:rsidRPr="003B0DC5">
        <w:rPr>
          <w:rFonts w:eastAsia="標楷體"/>
          <w:sz w:val="20"/>
        </w:rPr>
        <w:t>日本院</w:t>
      </w:r>
      <w:r w:rsidRPr="003B0DC5">
        <w:rPr>
          <w:rFonts w:eastAsia="標楷體"/>
          <w:sz w:val="20"/>
        </w:rPr>
        <w:t>105</w:t>
      </w:r>
      <w:r w:rsidRPr="003B0DC5">
        <w:rPr>
          <w:rFonts w:eastAsia="標楷體"/>
          <w:sz w:val="20"/>
        </w:rPr>
        <w:t>學年度第</w:t>
      </w:r>
      <w:r w:rsidRPr="003B0DC5">
        <w:rPr>
          <w:rFonts w:eastAsia="標楷體"/>
          <w:sz w:val="20"/>
        </w:rPr>
        <w:t>1</w:t>
      </w:r>
      <w:r w:rsidRPr="003B0DC5">
        <w:rPr>
          <w:rFonts w:eastAsia="標楷體"/>
          <w:sz w:val="20"/>
        </w:rPr>
        <w:t>次院務會議修正通過</w:t>
      </w:r>
    </w:p>
    <w:p w:rsidR="008916D4" w:rsidRPr="003B0DC5" w:rsidRDefault="008916D4" w:rsidP="008916D4">
      <w:pPr>
        <w:tabs>
          <w:tab w:val="num" w:pos="1080"/>
        </w:tabs>
        <w:wordWrap w:val="0"/>
        <w:adjustRightInd w:val="0"/>
        <w:snapToGrid w:val="0"/>
        <w:spacing w:line="240" w:lineRule="atLeast"/>
        <w:ind w:left="600"/>
        <w:jc w:val="right"/>
        <w:rPr>
          <w:rFonts w:eastAsia="標楷體"/>
          <w:sz w:val="20"/>
        </w:rPr>
      </w:pPr>
      <w:r w:rsidRPr="003B0DC5">
        <w:rPr>
          <w:rFonts w:eastAsia="標楷體"/>
          <w:sz w:val="20"/>
        </w:rPr>
        <w:t>105</w:t>
      </w:r>
      <w:r w:rsidRPr="003B0DC5">
        <w:rPr>
          <w:rFonts w:eastAsia="標楷體"/>
          <w:sz w:val="20"/>
        </w:rPr>
        <w:t>年</w:t>
      </w:r>
      <w:r w:rsidRPr="003B0DC5">
        <w:rPr>
          <w:rFonts w:eastAsia="標楷體"/>
          <w:sz w:val="20"/>
        </w:rPr>
        <w:t>10</w:t>
      </w:r>
      <w:r w:rsidRPr="003B0DC5">
        <w:rPr>
          <w:rFonts w:eastAsia="標楷體"/>
          <w:sz w:val="20"/>
        </w:rPr>
        <w:t>月</w:t>
      </w:r>
      <w:r w:rsidRPr="003B0DC5">
        <w:rPr>
          <w:rFonts w:eastAsia="標楷體"/>
          <w:sz w:val="20"/>
        </w:rPr>
        <w:t>5</w:t>
      </w:r>
      <w:r w:rsidRPr="003B0DC5">
        <w:rPr>
          <w:rFonts w:eastAsia="標楷體"/>
          <w:sz w:val="20"/>
        </w:rPr>
        <w:t>日本校</w:t>
      </w:r>
      <w:r w:rsidRPr="003B0DC5">
        <w:rPr>
          <w:rFonts w:eastAsia="標楷體"/>
          <w:sz w:val="20"/>
        </w:rPr>
        <w:t xml:space="preserve"> 105</w:t>
      </w:r>
      <w:r w:rsidRPr="003B0DC5">
        <w:rPr>
          <w:rFonts w:eastAsia="標楷體"/>
          <w:sz w:val="20"/>
        </w:rPr>
        <w:t>學年度第</w:t>
      </w:r>
      <w:r w:rsidRPr="003B0DC5">
        <w:rPr>
          <w:rFonts w:eastAsia="標楷體"/>
          <w:sz w:val="20"/>
        </w:rPr>
        <w:t>1</w:t>
      </w:r>
      <w:r w:rsidRPr="003B0DC5">
        <w:rPr>
          <w:rFonts w:eastAsia="標楷體"/>
          <w:sz w:val="20"/>
        </w:rPr>
        <w:t>學期第</w:t>
      </w:r>
      <w:r w:rsidRPr="003B0DC5">
        <w:rPr>
          <w:rFonts w:eastAsia="標楷體"/>
          <w:sz w:val="20"/>
        </w:rPr>
        <w:t>3</w:t>
      </w:r>
      <w:r w:rsidRPr="003B0DC5">
        <w:rPr>
          <w:rFonts w:eastAsia="標楷體"/>
          <w:sz w:val="20"/>
        </w:rPr>
        <w:t>次行政會議修正通過</w:t>
      </w:r>
    </w:p>
    <w:p w:rsidR="00EF3C21" w:rsidRPr="003B0DC5" w:rsidRDefault="00EF3C21" w:rsidP="00EF3C21">
      <w:pPr>
        <w:tabs>
          <w:tab w:val="num" w:pos="1080"/>
        </w:tabs>
        <w:adjustRightInd w:val="0"/>
        <w:snapToGrid w:val="0"/>
        <w:spacing w:line="240" w:lineRule="atLeast"/>
        <w:ind w:left="600"/>
        <w:jc w:val="right"/>
        <w:rPr>
          <w:rFonts w:eastAsia="標楷體"/>
          <w:sz w:val="20"/>
        </w:rPr>
      </w:pPr>
      <w:r w:rsidRPr="003B0DC5">
        <w:rPr>
          <w:rFonts w:eastAsia="標楷體"/>
          <w:sz w:val="20"/>
        </w:rPr>
        <w:t>106</w:t>
      </w:r>
      <w:r w:rsidR="0004420C" w:rsidRPr="003B0DC5">
        <w:rPr>
          <w:rFonts w:eastAsia="標楷體"/>
          <w:sz w:val="20"/>
        </w:rPr>
        <w:t>年</w:t>
      </w:r>
      <w:r w:rsidR="0004420C" w:rsidRPr="003B0DC5">
        <w:rPr>
          <w:rFonts w:eastAsia="標楷體"/>
          <w:sz w:val="20"/>
        </w:rPr>
        <w:t>5</w:t>
      </w:r>
      <w:r w:rsidR="0004420C" w:rsidRPr="003B0DC5">
        <w:rPr>
          <w:rFonts w:eastAsia="標楷體"/>
          <w:sz w:val="20"/>
        </w:rPr>
        <w:t>月</w:t>
      </w:r>
      <w:r w:rsidRPr="003B0DC5">
        <w:rPr>
          <w:rFonts w:eastAsia="標楷體"/>
          <w:sz w:val="20"/>
        </w:rPr>
        <w:t>2</w:t>
      </w:r>
      <w:r w:rsidR="0004420C" w:rsidRPr="003B0DC5">
        <w:rPr>
          <w:rFonts w:eastAsia="標楷體"/>
          <w:sz w:val="20"/>
        </w:rPr>
        <w:t>5</w:t>
      </w:r>
      <w:r w:rsidRPr="003B0DC5">
        <w:rPr>
          <w:rFonts w:eastAsia="標楷體"/>
          <w:sz w:val="20"/>
        </w:rPr>
        <w:t>日本院</w:t>
      </w:r>
      <w:r w:rsidRPr="003B0DC5">
        <w:rPr>
          <w:rFonts w:eastAsia="標楷體"/>
          <w:sz w:val="20"/>
        </w:rPr>
        <w:t>105</w:t>
      </w:r>
      <w:r w:rsidRPr="003B0DC5">
        <w:rPr>
          <w:rFonts w:eastAsia="標楷體"/>
          <w:sz w:val="20"/>
        </w:rPr>
        <w:t>學年度第</w:t>
      </w:r>
      <w:r w:rsidR="0004420C" w:rsidRPr="003B0DC5">
        <w:rPr>
          <w:rFonts w:eastAsia="標楷體"/>
          <w:sz w:val="20"/>
        </w:rPr>
        <w:t>4</w:t>
      </w:r>
      <w:r w:rsidRPr="003B0DC5">
        <w:rPr>
          <w:rFonts w:eastAsia="標楷體"/>
          <w:sz w:val="20"/>
        </w:rPr>
        <w:t>次院務會議修正通過</w:t>
      </w:r>
    </w:p>
    <w:p w:rsidR="00605BBE" w:rsidRPr="003B0DC5" w:rsidRDefault="00605BBE" w:rsidP="00605BBE">
      <w:pPr>
        <w:tabs>
          <w:tab w:val="num" w:pos="1080"/>
        </w:tabs>
        <w:wordWrap w:val="0"/>
        <w:adjustRightInd w:val="0"/>
        <w:snapToGrid w:val="0"/>
        <w:spacing w:line="240" w:lineRule="atLeast"/>
        <w:ind w:left="600"/>
        <w:jc w:val="right"/>
        <w:rPr>
          <w:rFonts w:eastAsia="標楷體"/>
          <w:sz w:val="20"/>
        </w:rPr>
      </w:pPr>
      <w:r w:rsidRPr="003B0DC5">
        <w:rPr>
          <w:rFonts w:eastAsia="標楷體"/>
          <w:sz w:val="20"/>
        </w:rPr>
        <w:t>106</w:t>
      </w:r>
      <w:r w:rsidRPr="003B0DC5">
        <w:rPr>
          <w:rFonts w:eastAsia="標楷體"/>
          <w:sz w:val="20"/>
        </w:rPr>
        <w:t>年</w:t>
      </w:r>
      <w:r w:rsidRPr="003B0DC5">
        <w:rPr>
          <w:rFonts w:eastAsia="標楷體"/>
          <w:sz w:val="20"/>
        </w:rPr>
        <w:t>6</w:t>
      </w:r>
      <w:r w:rsidRPr="003B0DC5">
        <w:rPr>
          <w:rFonts w:eastAsia="標楷體"/>
          <w:sz w:val="20"/>
        </w:rPr>
        <w:t>月</w:t>
      </w:r>
      <w:r w:rsidRPr="003B0DC5">
        <w:rPr>
          <w:rFonts w:eastAsia="標楷體"/>
          <w:sz w:val="20"/>
        </w:rPr>
        <w:t>14</w:t>
      </w:r>
      <w:r w:rsidRPr="003B0DC5">
        <w:rPr>
          <w:rFonts w:eastAsia="標楷體"/>
          <w:sz w:val="20"/>
        </w:rPr>
        <w:t>日本校</w:t>
      </w:r>
      <w:r w:rsidRPr="003B0DC5">
        <w:rPr>
          <w:rFonts w:eastAsia="標楷體"/>
          <w:sz w:val="20"/>
        </w:rPr>
        <w:t xml:space="preserve"> 105</w:t>
      </w:r>
      <w:r w:rsidRPr="003B0DC5">
        <w:rPr>
          <w:rFonts w:eastAsia="標楷體"/>
          <w:sz w:val="20"/>
        </w:rPr>
        <w:t>學年度第</w:t>
      </w:r>
      <w:r w:rsidRPr="003B0DC5">
        <w:rPr>
          <w:rFonts w:eastAsia="標楷體"/>
          <w:sz w:val="20"/>
        </w:rPr>
        <w:t>2</w:t>
      </w:r>
      <w:r w:rsidRPr="003B0DC5">
        <w:rPr>
          <w:rFonts w:eastAsia="標楷體"/>
          <w:sz w:val="20"/>
        </w:rPr>
        <w:t>學期第</w:t>
      </w:r>
      <w:r w:rsidRPr="003B0DC5">
        <w:rPr>
          <w:rFonts w:eastAsia="標楷體"/>
          <w:sz w:val="20"/>
        </w:rPr>
        <w:t>9</w:t>
      </w:r>
      <w:r w:rsidRPr="003B0DC5">
        <w:rPr>
          <w:rFonts w:eastAsia="標楷體"/>
          <w:sz w:val="20"/>
        </w:rPr>
        <w:t>次行政會議修正通過</w:t>
      </w:r>
    </w:p>
    <w:p w:rsidR="00833C59" w:rsidRPr="003B0DC5" w:rsidRDefault="00833C59" w:rsidP="0019713D">
      <w:pPr>
        <w:tabs>
          <w:tab w:val="num" w:pos="1080"/>
        </w:tabs>
        <w:adjustRightInd w:val="0"/>
        <w:snapToGrid w:val="0"/>
        <w:spacing w:line="240" w:lineRule="atLeast"/>
        <w:ind w:left="600"/>
        <w:jc w:val="right"/>
        <w:rPr>
          <w:rFonts w:eastAsia="標楷體"/>
          <w:sz w:val="20"/>
        </w:rPr>
      </w:pPr>
    </w:p>
    <w:p w:rsidR="0011692A" w:rsidRPr="003B0DC5" w:rsidRDefault="00C57FFA" w:rsidP="00A31DC6">
      <w:pPr>
        <w:adjustRightInd w:val="0"/>
        <w:snapToGrid w:val="0"/>
        <w:spacing w:before="100" w:line="360" w:lineRule="exact"/>
        <w:ind w:left="480" w:hangingChars="200" w:hanging="480"/>
        <w:rPr>
          <w:rFonts w:eastAsia="標楷體"/>
          <w:shd w:val="clear" w:color="auto" w:fill="FFFFFF"/>
        </w:rPr>
      </w:pPr>
      <w:r w:rsidRPr="003B0DC5">
        <w:rPr>
          <w:rFonts w:eastAsia="標楷體"/>
          <w:shd w:val="clear" w:color="auto" w:fill="FFFFFF"/>
        </w:rPr>
        <w:t>一、</w:t>
      </w:r>
      <w:r w:rsidR="00737127" w:rsidRPr="003B0DC5">
        <w:rPr>
          <w:rFonts w:eastAsia="標楷體"/>
        </w:rPr>
        <w:t>為促進本院及系所場地設備之使用效益與維護及管理之目的，</w:t>
      </w:r>
      <w:r w:rsidR="00737127" w:rsidRPr="003B0DC5">
        <w:rPr>
          <w:rFonts w:eastAsia="標楷體"/>
          <w:shd w:val="clear" w:color="auto" w:fill="FFFFFF"/>
        </w:rPr>
        <w:t>依據國立中山大學館舍場地收費準則之規定</w:t>
      </w:r>
      <w:r w:rsidR="00737127" w:rsidRPr="003B0DC5">
        <w:rPr>
          <w:rFonts w:eastAsia="標楷體"/>
        </w:rPr>
        <w:t>訂定國立中山大學海洋科學學院場地</w:t>
      </w:r>
      <w:r w:rsidR="00F46040" w:rsidRPr="003B0DC5">
        <w:rPr>
          <w:rFonts w:eastAsia="標楷體"/>
        </w:rPr>
        <w:t>設備</w:t>
      </w:r>
      <w:r w:rsidR="00737127" w:rsidRPr="003B0DC5">
        <w:rPr>
          <w:rFonts w:eastAsia="標楷體"/>
        </w:rPr>
        <w:t>管理及收費要點</w:t>
      </w:r>
      <w:r w:rsidR="00737127" w:rsidRPr="003B0DC5">
        <w:rPr>
          <w:rFonts w:eastAsia="標楷體"/>
        </w:rPr>
        <w:t>(</w:t>
      </w:r>
      <w:r w:rsidR="00737127" w:rsidRPr="003B0DC5">
        <w:rPr>
          <w:rFonts w:eastAsia="標楷體"/>
        </w:rPr>
        <w:t>以下簡稱本要點</w:t>
      </w:r>
      <w:r w:rsidR="00737127" w:rsidRPr="003B0DC5">
        <w:rPr>
          <w:rFonts w:eastAsia="標楷體"/>
        </w:rPr>
        <w:t>)</w:t>
      </w:r>
      <w:r w:rsidR="00737127" w:rsidRPr="003B0DC5">
        <w:rPr>
          <w:rFonts w:eastAsia="標楷體"/>
        </w:rPr>
        <w:t>。</w:t>
      </w:r>
    </w:p>
    <w:p w:rsidR="00C57FFA" w:rsidRPr="003B0DC5" w:rsidRDefault="00C57FFA" w:rsidP="00C751A6">
      <w:pPr>
        <w:adjustRightInd w:val="0"/>
        <w:snapToGrid w:val="0"/>
        <w:spacing w:before="100" w:line="360" w:lineRule="exact"/>
        <w:ind w:left="425" w:hangingChars="177" w:hanging="425"/>
        <w:rPr>
          <w:rFonts w:eastAsia="標楷體"/>
        </w:rPr>
      </w:pPr>
      <w:r w:rsidRPr="003B0DC5">
        <w:rPr>
          <w:rFonts w:eastAsia="標楷體"/>
        </w:rPr>
        <w:t>二</w:t>
      </w:r>
      <w:r w:rsidRPr="003B0DC5">
        <w:rPr>
          <w:rFonts w:eastAsia="標楷體"/>
          <w:shd w:val="clear" w:color="auto" w:fill="FFFFFF"/>
        </w:rPr>
        <w:t>、</w:t>
      </w:r>
      <w:r w:rsidR="0011692A" w:rsidRPr="003B0DC5">
        <w:rPr>
          <w:rFonts w:eastAsia="標楷體"/>
        </w:rPr>
        <w:t>場地借用</w:t>
      </w:r>
      <w:r w:rsidR="00C751A6" w:rsidRPr="003B0DC5">
        <w:rPr>
          <w:rFonts w:eastAsia="標楷體"/>
        </w:rPr>
        <w:t>不接受任何以個人名義之申請</w:t>
      </w:r>
      <w:r w:rsidR="0004420C" w:rsidRPr="003B0DC5">
        <w:rPr>
          <w:rFonts w:eastAsia="標楷體"/>
        </w:rPr>
        <w:t>。</w:t>
      </w:r>
      <w:r w:rsidR="00C751A6" w:rsidRPr="003B0DC5">
        <w:rPr>
          <w:rFonts w:eastAsia="標楷體"/>
        </w:rPr>
        <w:t>申請借用</w:t>
      </w:r>
      <w:r w:rsidR="0011692A" w:rsidRPr="003B0DC5">
        <w:rPr>
          <w:rFonts w:eastAsia="標楷體"/>
        </w:rPr>
        <w:t>應於二週前依下列程序</w:t>
      </w:r>
      <w:r w:rsidR="00E713AB" w:rsidRPr="003B0DC5">
        <w:rPr>
          <w:rFonts w:eastAsia="標楷體"/>
        </w:rPr>
        <w:t>向各場地管理單位</w:t>
      </w:r>
      <w:r w:rsidR="0011692A" w:rsidRPr="003B0DC5">
        <w:rPr>
          <w:rFonts w:eastAsia="標楷體"/>
        </w:rPr>
        <w:t>提出申請：</w:t>
      </w:r>
    </w:p>
    <w:p w:rsidR="00C57FFA" w:rsidRPr="003B0DC5" w:rsidRDefault="00C57FFA" w:rsidP="007F7C77">
      <w:pPr>
        <w:adjustRightInd w:val="0"/>
        <w:snapToGrid w:val="0"/>
        <w:spacing w:before="100" w:line="360" w:lineRule="exact"/>
        <w:ind w:firstLineChars="177" w:firstLine="425"/>
        <w:rPr>
          <w:rFonts w:eastAsia="標楷體"/>
          <w:shd w:val="clear" w:color="auto" w:fill="FFFFFF"/>
        </w:rPr>
      </w:pPr>
      <w:r w:rsidRPr="003B0DC5">
        <w:rPr>
          <w:rFonts w:eastAsia="標楷體"/>
        </w:rPr>
        <w:t>（一）</w:t>
      </w:r>
      <w:r w:rsidR="0011692A" w:rsidRPr="003B0DC5">
        <w:rPr>
          <w:rFonts w:eastAsia="標楷體"/>
        </w:rPr>
        <w:t>洽詢預約</w:t>
      </w:r>
      <w:r w:rsidR="0011692A" w:rsidRPr="003B0DC5">
        <w:rPr>
          <w:rFonts w:eastAsia="標楷體"/>
          <w:shd w:val="clear" w:color="auto" w:fill="FFFFFF"/>
        </w:rPr>
        <w:t>。</w:t>
      </w:r>
    </w:p>
    <w:p w:rsidR="00C57FFA" w:rsidRPr="003B0DC5" w:rsidRDefault="00C57FFA" w:rsidP="007F7C77">
      <w:pPr>
        <w:adjustRightInd w:val="0"/>
        <w:snapToGrid w:val="0"/>
        <w:spacing w:before="100" w:line="360" w:lineRule="exact"/>
        <w:ind w:firstLineChars="177" w:firstLine="425"/>
        <w:rPr>
          <w:rFonts w:eastAsia="標楷體"/>
          <w:shd w:val="clear" w:color="auto" w:fill="FFFFFF"/>
        </w:rPr>
      </w:pPr>
      <w:r w:rsidRPr="003B0DC5">
        <w:rPr>
          <w:rFonts w:eastAsia="標楷體"/>
          <w:shd w:val="clear" w:color="auto" w:fill="FFFFFF"/>
        </w:rPr>
        <w:t>（二）</w:t>
      </w:r>
      <w:r w:rsidR="00002677" w:rsidRPr="003B0DC5">
        <w:rPr>
          <w:rFonts w:eastAsia="標楷體"/>
        </w:rPr>
        <w:t>填具海科</w:t>
      </w:r>
      <w:r w:rsidR="0011692A" w:rsidRPr="003B0DC5">
        <w:rPr>
          <w:rFonts w:eastAsia="標楷體"/>
        </w:rPr>
        <w:t>院場地使用申請單及場地設備使用切結書</w:t>
      </w:r>
      <w:r w:rsidR="0011692A" w:rsidRPr="003B0DC5">
        <w:rPr>
          <w:rFonts w:eastAsia="標楷體"/>
          <w:shd w:val="clear" w:color="auto" w:fill="FFFFFF"/>
        </w:rPr>
        <w:t>。</w:t>
      </w:r>
    </w:p>
    <w:p w:rsidR="0011692A" w:rsidRPr="003B0DC5" w:rsidRDefault="00C57FFA" w:rsidP="007F7C77">
      <w:pPr>
        <w:adjustRightInd w:val="0"/>
        <w:snapToGrid w:val="0"/>
        <w:spacing w:before="100" w:line="360" w:lineRule="exact"/>
        <w:ind w:firstLineChars="177" w:firstLine="425"/>
        <w:rPr>
          <w:rFonts w:eastAsia="標楷體"/>
        </w:rPr>
      </w:pPr>
      <w:r w:rsidRPr="003B0DC5">
        <w:rPr>
          <w:rFonts w:eastAsia="標楷體"/>
          <w:shd w:val="clear" w:color="auto" w:fill="FFFFFF"/>
        </w:rPr>
        <w:t>（三）</w:t>
      </w:r>
      <w:r w:rsidR="0011692A" w:rsidRPr="003B0DC5">
        <w:rPr>
          <w:rFonts w:eastAsia="標楷體"/>
        </w:rPr>
        <w:t>繳費</w:t>
      </w:r>
      <w:r w:rsidR="0011692A" w:rsidRPr="003B0DC5">
        <w:rPr>
          <w:rFonts w:eastAsia="標楷體"/>
          <w:shd w:val="clear" w:color="auto" w:fill="FFFFFF"/>
        </w:rPr>
        <w:t>。</w:t>
      </w:r>
    </w:p>
    <w:p w:rsidR="00C57FFA" w:rsidRPr="003B0DC5" w:rsidRDefault="00C57FFA" w:rsidP="00C57FFA">
      <w:pPr>
        <w:adjustRightInd w:val="0"/>
        <w:snapToGrid w:val="0"/>
        <w:spacing w:before="100" w:line="360" w:lineRule="exact"/>
        <w:ind w:left="480" w:hangingChars="200" w:hanging="480"/>
        <w:rPr>
          <w:rFonts w:eastAsia="標楷體"/>
        </w:rPr>
      </w:pPr>
      <w:r w:rsidRPr="003B0DC5">
        <w:rPr>
          <w:rFonts w:eastAsia="標楷體"/>
        </w:rPr>
        <w:t>三</w:t>
      </w:r>
      <w:r w:rsidRPr="003B0DC5">
        <w:rPr>
          <w:rFonts w:eastAsia="標楷體"/>
          <w:shd w:val="clear" w:color="auto" w:fill="FFFFFF"/>
        </w:rPr>
        <w:t>、</w:t>
      </w:r>
      <w:r w:rsidR="00737127" w:rsidRPr="003B0DC5">
        <w:rPr>
          <w:rFonts w:eastAsia="標楷體"/>
        </w:rPr>
        <w:t>場地借用以教學及本院單位使用為優先</w:t>
      </w:r>
      <w:r w:rsidR="0004420C" w:rsidRPr="003B0DC5">
        <w:rPr>
          <w:rFonts w:eastAsia="標楷體"/>
        </w:rPr>
        <w:t>。</w:t>
      </w:r>
      <w:r w:rsidR="00737127" w:rsidRPr="003B0DC5">
        <w:rPr>
          <w:rFonts w:eastAsia="標楷體"/>
        </w:rPr>
        <w:t>除以下之情形外，其餘一律依本院場地</w:t>
      </w:r>
      <w:r w:rsidR="001B0CE4" w:rsidRPr="003B0DC5">
        <w:rPr>
          <w:rFonts w:eastAsia="標楷體"/>
        </w:rPr>
        <w:t>設備</w:t>
      </w:r>
      <w:r w:rsidR="00737127" w:rsidRPr="003B0DC5">
        <w:rPr>
          <w:rFonts w:eastAsia="標楷體"/>
        </w:rPr>
        <w:t>收費一覽表辦理繳費。</w:t>
      </w:r>
    </w:p>
    <w:p w:rsidR="00492E0C" w:rsidRPr="003B0DC5" w:rsidRDefault="00492E0C" w:rsidP="007F7C77">
      <w:pPr>
        <w:spacing w:before="100"/>
        <w:ind w:leftChars="177" w:left="718" w:hangingChars="122" w:hanging="293"/>
        <w:rPr>
          <w:rFonts w:eastAsia="標楷體"/>
        </w:rPr>
      </w:pPr>
      <w:r w:rsidRPr="003B0DC5">
        <w:rPr>
          <w:rFonts w:eastAsia="標楷體"/>
        </w:rPr>
        <w:t>（一）本院所屬系所</w:t>
      </w:r>
      <w:r w:rsidR="00C751A6" w:rsidRPr="003B0DC5">
        <w:rPr>
          <w:rFonts w:eastAsia="標楷體"/>
        </w:rPr>
        <w:t>、學程</w:t>
      </w:r>
      <w:r w:rsidRPr="003B0DC5">
        <w:rPr>
          <w:rFonts w:eastAsia="標楷體"/>
        </w:rPr>
        <w:t>因正規課程上課需要，免收各項費用。</w:t>
      </w:r>
    </w:p>
    <w:p w:rsidR="00492E0C" w:rsidRPr="003B0DC5" w:rsidRDefault="00492E0C" w:rsidP="007F7C77">
      <w:pPr>
        <w:spacing w:before="100"/>
        <w:ind w:leftChars="177" w:left="1133" w:hangingChars="295" w:hanging="708"/>
        <w:rPr>
          <w:rFonts w:eastAsia="標楷體"/>
        </w:rPr>
      </w:pPr>
      <w:r w:rsidRPr="003B0DC5">
        <w:rPr>
          <w:rFonts w:eastAsia="標楷體"/>
        </w:rPr>
        <w:t>（二）本院所屬</w:t>
      </w:r>
      <w:r w:rsidR="0004420C" w:rsidRPr="003B0DC5">
        <w:rPr>
          <w:rFonts w:eastAsia="標楷體"/>
        </w:rPr>
        <w:t>單位</w:t>
      </w:r>
      <w:r w:rsidRPr="003B0DC5">
        <w:rPr>
          <w:rFonts w:eastAsia="標楷體"/>
        </w:rPr>
        <w:t>為主辦單位之活動，得免場地費及管理清潔費</w:t>
      </w:r>
      <w:r w:rsidR="00C751A6" w:rsidRPr="003B0DC5">
        <w:rPr>
          <w:rFonts w:eastAsia="標楷體"/>
        </w:rPr>
        <w:t>，但仍應繳納空調使用費</w:t>
      </w:r>
      <w:r w:rsidRPr="003B0DC5">
        <w:rPr>
          <w:rFonts w:eastAsia="標楷體"/>
        </w:rPr>
        <w:t>。</w:t>
      </w:r>
    </w:p>
    <w:p w:rsidR="0011692A" w:rsidRPr="003B0DC5" w:rsidRDefault="00492E0C" w:rsidP="007F7C77">
      <w:pPr>
        <w:spacing w:before="100"/>
        <w:ind w:leftChars="173" w:left="1133" w:hangingChars="299" w:hanging="718"/>
        <w:rPr>
          <w:rFonts w:eastAsia="標楷體"/>
          <w:shd w:val="clear" w:color="auto" w:fill="FFFFFF"/>
        </w:rPr>
      </w:pPr>
      <w:r w:rsidRPr="003B0DC5">
        <w:rPr>
          <w:rFonts w:eastAsia="標楷體"/>
        </w:rPr>
        <w:t>（三）本校學生團體與組織經校內單位核定舉辦之活動，得免場地費，惟須收空調使用</w:t>
      </w:r>
      <w:r w:rsidR="00C751A6" w:rsidRPr="003B0DC5">
        <w:rPr>
          <w:rFonts w:eastAsia="標楷體"/>
        </w:rPr>
        <w:t>費</w:t>
      </w:r>
      <w:r w:rsidR="0004420C" w:rsidRPr="003B0DC5">
        <w:rPr>
          <w:rFonts w:eastAsia="標楷體"/>
        </w:rPr>
        <w:t>、水電費</w:t>
      </w:r>
      <w:r w:rsidRPr="003B0DC5">
        <w:rPr>
          <w:rFonts w:eastAsia="標楷體"/>
        </w:rPr>
        <w:t>及管理清潔費。</w:t>
      </w:r>
    </w:p>
    <w:p w:rsidR="0011692A" w:rsidRPr="003B0DC5" w:rsidRDefault="00C751A6" w:rsidP="00C57FFA">
      <w:pPr>
        <w:adjustRightInd w:val="0"/>
        <w:snapToGrid w:val="0"/>
        <w:spacing w:before="100" w:line="360" w:lineRule="exact"/>
        <w:rPr>
          <w:rFonts w:eastAsia="標楷體"/>
          <w:shd w:val="clear" w:color="auto" w:fill="FFFFFF"/>
        </w:rPr>
      </w:pPr>
      <w:r w:rsidRPr="003B0DC5">
        <w:rPr>
          <w:rFonts w:eastAsia="標楷體"/>
        </w:rPr>
        <w:t>四、申借場地應預付保證金</w:t>
      </w:r>
      <w:r w:rsidRPr="003B0DC5">
        <w:rPr>
          <w:rFonts w:eastAsia="標楷體"/>
        </w:rPr>
        <w:t>2,000</w:t>
      </w:r>
      <w:r w:rsidRPr="003B0DC5">
        <w:rPr>
          <w:rFonts w:eastAsia="標楷體"/>
        </w:rPr>
        <w:t>元，使用完畢經查驗無損壞者如數退還。</w:t>
      </w:r>
    </w:p>
    <w:p w:rsidR="00C751A6" w:rsidRPr="003B0DC5" w:rsidRDefault="00C751A6" w:rsidP="00C751A6">
      <w:pPr>
        <w:adjustRightInd w:val="0"/>
        <w:snapToGrid w:val="0"/>
        <w:spacing w:before="100" w:line="360" w:lineRule="exact"/>
        <w:ind w:left="480" w:hangingChars="200" w:hanging="480"/>
        <w:rPr>
          <w:rFonts w:eastAsia="標楷體"/>
        </w:rPr>
      </w:pPr>
      <w:r w:rsidRPr="003B0DC5">
        <w:rPr>
          <w:rFonts w:eastAsia="標楷體"/>
        </w:rPr>
        <w:t>五、申借經核准後，須於使用日前一週依收費標準繳納各項費用，逾期未先行繳納者，視同放棄借用權利。</w:t>
      </w:r>
    </w:p>
    <w:p w:rsidR="0004420C" w:rsidRPr="003B0DC5" w:rsidRDefault="00C751A6" w:rsidP="0004420C">
      <w:pPr>
        <w:adjustRightInd w:val="0"/>
        <w:snapToGrid w:val="0"/>
        <w:spacing w:before="100" w:line="360" w:lineRule="exact"/>
        <w:ind w:left="566" w:hangingChars="236" w:hanging="566"/>
        <w:rPr>
          <w:rFonts w:eastAsia="標楷體"/>
        </w:rPr>
      </w:pPr>
      <w:r w:rsidRPr="003B0DC5">
        <w:rPr>
          <w:rFonts w:eastAsia="標楷體"/>
        </w:rPr>
        <w:t>六、場地使用費用以支付場地及設備之租借及折舊維護，空調使用費</w:t>
      </w:r>
      <w:r w:rsidR="0004420C" w:rsidRPr="003B0DC5">
        <w:rPr>
          <w:rFonts w:eastAsia="標楷體"/>
        </w:rPr>
        <w:t>、水電費及管理</w:t>
      </w:r>
      <w:r w:rsidRPr="003B0DC5">
        <w:rPr>
          <w:rFonts w:eastAsia="標楷體"/>
        </w:rPr>
        <w:t>清潔費另計，並不打折。</w:t>
      </w:r>
    </w:p>
    <w:p w:rsidR="00002677" w:rsidRPr="003B0DC5" w:rsidRDefault="00C57FFA" w:rsidP="00C57FFA">
      <w:pPr>
        <w:adjustRightInd w:val="0"/>
        <w:snapToGrid w:val="0"/>
        <w:spacing w:before="100" w:line="360" w:lineRule="exact"/>
        <w:rPr>
          <w:rFonts w:eastAsia="標楷體"/>
          <w:shd w:val="clear" w:color="auto" w:fill="FFFFFF"/>
        </w:rPr>
      </w:pPr>
      <w:r w:rsidRPr="003B0DC5">
        <w:rPr>
          <w:rStyle w:val="rvts23"/>
          <w:rFonts w:eastAsia="標楷體"/>
          <w:sz w:val="24"/>
          <w:szCs w:val="24"/>
        </w:rPr>
        <w:t>七</w:t>
      </w:r>
      <w:r w:rsidRPr="003B0DC5">
        <w:rPr>
          <w:rFonts w:eastAsia="標楷體"/>
          <w:shd w:val="clear" w:color="auto" w:fill="FFFFFF"/>
        </w:rPr>
        <w:t>、</w:t>
      </w:r>
      <w:r w:rsidR="00C751A6" w:rsidRPr="003B0DC5">
        <w:rPr>
          <w:rFonts w:eastAsia="標楷體"/>
        </w:rPr>
        <w:t>本院或本校其他各單位申請本院場地之場地使用費收費標準折扣如下：</w:t>
      </w:r>
    </w:p>
    <w:p w:rsidR="007F7C77" w:rsidRPr="003B0DC5" w:rsidRDefault="00BD5D9E" w:rsidP="007F7C77">
      <w:pPr>
        <w:spacing w:before="100"/>
        <w:ind w:leftChars="177" w:left="718" w:hangingChars="122" w:hanging="293"/>
        <w:rPr>
          <w:rFonts w:eastAsia="標楷體"/>
        </w:rPr>
      </w:pPr>
      <w:r w:rsidRPr="003B0DC5">
        <w:rPr>
          <w:rFonts w:eastAsia="標楷體"/>
        </w:rPr>
        <w:t>（一）</w:t>
      </w:r>
      <w:r w:rsidR="00B65232" w:rsidRPr="003B0DC5">
        <w:rPr>
          <w:rFonts w:eastAsia="標楷體"/>
        </w:rPr>
        <w:t>本院各單位與校外其他機關（構）、團體合辦之活動，以收費標準</w:t>
      </w:r>
      <w:r w:rsidR="00B65232" w:rsidRPr="003B0DC5">
        <w:rPr>
          <w:rFonts w:eastAsia="標楷體"/>
        </w:rPr>
        <w:t>8</w:t>
      </w:r>
      <w:r w:rsidR="00B65232" w:rsidRPr="003B0DC5">
        <w:rPr>
          <w:rFonts w:eastAsia="標楷體"/>
        </w:rPr>
        <w:t>折計算。</w:t>
      </w:r>
    </w:p>
    <w:p w:rsidR="00BD5D9E" w:rsidRPr="003B0DC5" w:rsidRDefault="00BD5D9E" w:rsidP="007F7C77">
      <w:pPr>
        <w:spacing w:before="100"/>
        <w:ind w:leftChars="178" w:left="1133" w:hangingChars="294" w:hanging="706"/>
        <w:rPr>
          <w:rFonts w:eastAsia="標楷體"/>
        </w:rPr>
      </w:pPr>
      <w:r w:rsidRPr="003B0DC5">
        <w:rPr>
          <w:rFonts w:eastAsia="標楷體"/>
        </w:rPr>
        <w:t>（二）</w:t>
      </w:r>
      <w:r w:rsidR="00B65232" w:rsidRPr="003B0DC5">
        <w:rPr>
          <w:rFonts w:eastAsia="標楷體"/>
        </w:rPr>
        <w:t>本校其他各單位借用，以收費標準</w:t>
      </w:r>
      <w:r w:rsidR="00B65232" w:rsidRPr="003B0DC5">
        <w:rPr>
          <w:rFonts w:eastAsia="標楷體"/>
        </w:rPr>
        <w:t>5</w:t>
      </w:r>
      <w:r w:rsidR="00B65232" w:rsidRPr="003B0DC5">
        <w:rPr>
          <w:rFonts w:eastAsia="標楷體"/>
        </w:rPr>
        <w:t>折計算，但與校外合辦之活動以收費標準</w:t>
      </w:r>
      <w:r w:rsidR="00B65232" w:rsidRPr="003B0DC5">
        <w:rPr>
          <w:rFonts w:eastAsia="標楷體"/>
        </w:rPr>
        <w:t>8</w:t>
      </w:r>
      <w:r w:rsidR="00B65232" w:rsidRPr="003B0DC5">
        <w:rPr>
          <w:rFonts w:eastAsia="標楷體"/>
        </w:rPr>
        <w:t>折計算。</w:t>
      </w:r>
    </w:p>
    <w:p w:rsidR="00BD5D9E" w:rsidRPr="003B0DC5" w:rsidRDefault="00BD5D9E" w:rsidP="003A4341">
      <w:pPr>
        <w:spacing w:before="100"/>
        <w:ind w:leftChars="178" w:left="1133" w:rightChars="-83" w:right="-199" w:hangingChars="294" w:hanging="706"/>
        <w:rPr>
          <w:rFonts w:eastAsia="標楷體"/>
        </w:rPr>
      </w:pPr>
      <w:r w:rsidRPr="003B0DC5">
        <w:rPr>
          <w:rFonts w:eastAsia="標楷體"/>
        </w:rPr>
        <w:t>（三）校外機關</w:t>
      </w:r>
      <w:r w:rsidR="00C751A6" w:rsidRPr="003B0DC5">
        <w:rPr>
          <w:rFonts w:eastAsia="標楷體"/>
        </w:rPr>
        <w:t>（構）、團體借用，按標準全額收費。校友如以公司或機關（構）、團體名義申請者，以收費標準</w:t>
      </w:r>
      <w:r w:rsidR="00C751A6" w:rsidRPr="003B0DC5">
        <w:rPr>
          <w:rFonts w:eastAsia="標楷體"/>
        </w:rPr>
        <w:t>8</w:t>
      </w:r>
      <w:r w:rsidR="00C751A6" w:rsidRPr="003B0DC5">
        <w:rPr>
          <w:rFonts w:eastAsia="標楷體"/>
        </w:rPr>
        <w:t>折計算</w:t>
      </w:r>
      <w:r w:rsidRPr="003B0DC5">
        <w:rPr>
          <w:rFonts w:eastAsia="標楷體"/>
        </w:rPr>
        <w:t>。</w:t>
      </w:r>
      <w:r w:rsidR="00622730" w:rsidRPr="003B0DC5">
        <w:rPr>
          <w:rFonts w:eastAsia="標楷體"/>
        </w:rPr>
        <w:t>收據抬頭如為校外單位需</w:t>
      </w:r>
      <w:r w:rsidR="003A4341">
        <w:rPr>
          <w:rFonts w:eastAsia="標楷體" w:hint="eastAsia"/>
        </w:rPr>
        <w:t>另</w:t>
      </w:r>
      <w:r w:rsidR="00622730" w:rsidRPr="003B0DC5">
        <w:rPr>
          <w:rFonts w:eastAsia="標楷體"/>
        </w:rPr>
        <w:t>依法收取營業稅</w:t>
      </w:r>
      <w:r w:rsidR="00622730" w:rsidRPr="003B0DC5">
        <w:rPr>
          <w:rFonts w:eastAsia="標楷體"/>
        </w:rPr>
        <w:t>(5%)</w:t>
      </w:r>
      <w:r w:rsidR="00622730" w:rsidRPr="003B0DC5">
        <w:rPr>
          <w:rFonts w:eastAsia="標楷體"/>
        </w:rPr>
        <w:t>。</w:t>
      </w:r>
    </w:p>
    <w:p w:rsidR="0011692A" w:rsidRPr="003B0DC5" w:rsidRDefault="00C57FFA" w:rsidP="00BD5D9E">
      <w:pPr>
        <w:adjustRightInd w:val="0"/>
        <w:snapToGrid w:val="0"/>
        <w:spacing w:before="100" w:line="360" w:lineRule="exact"/>
        <w:ind w:left="480" w:hangingChars="200" w:hanging="480"/>
        <w:rPr>
          <w:rFonts w:eastAsia="標楷體"/>
        </w:rPr>
      </w:pPr>
      <w:r w:rsidRPr="003B0DC5">
        <w:rPr>
          <w:rFonts w:eastAsia="標楷體"/>
        </w:rPr>
        <w:lastRenderedPageBreak/>
        <w:t>八</w:t>
      </w:r>
      <w:r w:rsidRPr="003B0DC5">
        <w:rPr>
          <w:rFonts w:eastAsia="標楷體"/>
          <w:shd w:val="clear" w:color="auto" w:fill="FFFFFF"/>
        </w:rPr>
        <w:t>、</w:t>
      </w:r>
      <w:r w:rsidR="0011692A" w:rsidRPr="003B0DC5">
        <w:rPr>
          <w:rFonts w:eastAsia="標楷體"/>
        </w:rPr>
        <w:t>各項設備如需借用，請先洽管理單位；若因使用不當造成損壞，由借用單位負責維修</w:t>
      </w:r>
      <w:r w:rsidR="0011692A" w:rsidRPr="003B0DC5">
        <w:rPr>
          <w:rFonts w:eastAsia="標楷體"/>
          <w:shd w:val="clear" w:color="auto" w:fill="FFFFFF"/>
        </w:rPr>
        <w:t>或賠償</w:t>
      </w:r>
      <w:r w:rsidR="0004420C" w:rsidRPr="003B0DC5">
        <w:rPr>
          <w:rFonts w:eastAsia="標楷體"/>
          <w:shd w:val="clear" w:color="auto" w:fill="FFFFFF"/>
        </w:rPr>
        <w:t>。</w:t>
      </w:r>
      <w:r w:rsidR="0004420C" w:rsidRPr="003B0DC5">
        <w:rPr>
          <w:rFonts w:eastAsia="標楷體"/>
        </w:rPr>
        <w:t>各借用場地是否可攜入食物或飲料，依各場地限制為之</w:t>
      </w:r>
      <w:r w:rsidR="0011692A" w:rsidRPr="003B0DC5">
        <w:rPr>
          <w:rFonts w:eastAsia="標楷體"/>
        </w:rPr>
        <w:t>。</w:t>
      </w:r>
    </w:p>
    <w:p w:rsidR="007464FD" w:rsidRPr="003B0DC5" w:rsidRDefault="00C57FFA" w:rsidP="00445A16">
      <w:pPr>
        <w:adjustRightInd w:val="0"/>
        <w:snapToGrid w:val="0"/>
        <w:spacing w:before="100" w:line="360" w:lineRule="exact"/>
        <w:ind w:left="480" w:hangingChars="200" w:hanging="480"/>
        <w:rPr>
          <w:rFonts w:eastAsia="標楷體"/>
          <w:sz w:val="28"/>
          <w:szCs w:val="28"/>
        </w:rPr>
      </w:pPr>
      <w:r w:rsidRPr="003B0DC5">
        <w:rPr>
          <w:rFonts w:eastAsia="標楷體"/>
          <w:shd w:val="clear" w:color="auto" w:fill="FFFFFF"/>
        </w:rPr>
        <w:t>九、</w:t>
      </w:r>
      <w:r w:rsidR="00373F8C" w:rsidRPr="003B0DC5">
        <w:rPr>
          <w:rFonts w:eastAsia="標楷體"/>
          <w:shd w:val="clear" w:color="auto" w:fill="FFFFFF"/>
        </w:rPr>
        <w:t>場地借用除</w:t>
      </w:r>
      <w:r w:rsidR="009F58CE" w:rsidRPr="003B0DC5">
        <w:rPr>
          <w:rFonts w:eastAsia="標楷體"/>
        </w:rPr>
        <w:t>本院單位借用</w:t>
      </w:r>
      <w:r w:rsidR="00373F8C" w:rsidRPr="003B0DC5">
        <w:rPr>
          <w:rFonts w:eastAsia="標楷體"/>
        </w:rPr>
        <w:t>外</w:t>
      </w:r>
      <w:r w:rsidR="0004420C" w:rsidRPr="003B0DC5">
        <w:rPr>
          <w:rFonts w:eastAsia="標楷體"/>
        </w:rPr>
        <w:t>。若欲於非上班時間借用，請先洽場地管理單位，借用場地鑰匙及諮詢各項設備使用方式</w:t>
      </w:r>
      <w:r w:rsidR="009F58CE" w:rsidRPr="003B0DC5">
        <w:rPr>
          <w:rFonts w:eastAsia="標楷體"/>
        </w:rPr>
        <w:t>；非上班時間使用需另支付加班費</w:t>
      </w:r>
      <w:r w:rsidR="009F58CE" w:rsidRPr="003B0DC5">
        <w:rPr>
          <w:rFonts w:eastAsia="標楷體"/>
        </w:rPr>
        <w:t>(</w:t>
      </w:r>
      <w:r w:rsidR="009F58CE" w:rsidRPr="003B0DC5">
        <w:rPr>
          <w:rFonts w:eastAsia="標楷體"/>
        </w:rPr>
        <w:t>依照校方規定給付</w:t>
      </w:r>
      <w:r w:rsidR="009F58CE" w:rsidRPr="003B0DC5">
        <w:rPr>
          <w:rFonts w:eastAsia="標楷體"/>
        </w:rPr>
        <w:t>)</w:t>
      </w:r>
      <w:r w:rsidR="009F58CE" w:rsidRPr="003B0DC5">
        <w:rPr>
          <w:rFonts w:eastAsia="標楷體"/>
        </w:rPr>
        <w:t>。</w:t>
      </w:r>
    </w:p>
    <w:p w:rsidR="007464FD" w:rsidRPr="003B0DC5" w:rsidRDefault="00445A16" w:rsidP="00C57FFA">
      <w:pPr>
        <w:adjustRightInd w:val="0"/>
        <w:snapToGrid w:val="0"/>
        <w:spacing w:before="100" w:line="400" w:lineRule="exact"/>
        <w:jc w:val="both"/>
        <w:rPr>
          <w:rFonts w:eastAsia="標楷體"/>
        </w:rPr>
      </w:pPr>
      <w:r w:rsidRPr="003B0DC5">
        <w:rPr>
          <w:rFonts w:eastAsia="標楷體"/>
        </w:rPr>
        <w:t>十</w:t>
      </w:r>
      <w:r w:rsidR="00C57FFA" w:rsidRPr="003B0DC5">
        <w:rPr>
          <w:rFonts w:eastAsia="標楷體"/>
        </w:rPr>
        <w:t>、</w:t>
      </w:r>
      <w:r w:rsidR="007464FD" w:rsidRPr="003B0DC5">
        <w:rPr>
          <w:rFonts w:eastAsia="標楷體"/>
        </w:rPr>
        <w:t>退費辦法：</w:t>
      </w:r>
    </w:p>
    <w:p w:rsidR="007464FD" w:rsidRPr="003B0DC5" w:rsidRDefault="007F7C77" w:rsidP="003B0DC5">
      <w:pPr>
        <w:spacing w:before="100"/>
        <w:ind w:leftChars="178" w:left="1195" w:hangingChars="320" w:hanging="768"/>
        <w:rPr>
          <w:rFonts w:eastAsia="標楷體"/>
        </w:rPr>
      </w:pPr>
      <w:r w:rsidRPr="003B0DC5">
        <w:rPr>
          <w:rFonts w:eastAsia="標楷體"/>
        </w:rPr>
        <w:t>（</w:t>
      </w:r>
      <w:r w:rsidR="007464FD" w:rsidRPr="003B0DC5">
        <w:rPr>
          <w:rFonts w:eastAsia="標楷體"/>
        </w:rPr>
        <w:t>一</w:t>
      </w:r>
      <w:r w:rsidRPr="003B0DC5">
        <w:rPr>
          <w:rFonts w:eastAsia="標楷體"/>
        </w:rPr>
        <w:t>）</w:t>
      </w:r>
      <w:r w:rsidR="00C751A6" w:rsidRPr="003B0DC5">
        <w:rPr>
          <w:rFonts w:eastAsia="標楷體"/>
        </w:rPr>
        <w:t>申請單位若因不可預期（非人為因素）之原因而無借用之需時，須於場地使用日前</w:t>
      </w:r>
      <w:r w:rsidR="00C751A6" w:rsidRPr="003B0DC5">
        <w:rPr>
          <w:rFonts w:eastAsia="標楷體"/>
        </w:rPr>
        <w:t>3</w:t>
      </w:r>
      <w:r w:rsidR="00C751A6" w:rsidRPr="003B0DC5">
        <w:rPr>
          <w:rFonts w:eastAsia="標楷體"/>
        </w:rPr>
        <w:t>天告知管理單位，場地使用費及保證金全額無息退還。</w:t>
      </w:r>
    </w:p>
    <w:p w:rsidR="007464FD" w:rsidRPr="003B0DC5" w:rsidRDefault="007F7C77" w:rsidP="007F7C77">
      <w:pPr>
        <w:spacing w:before="100"/>
        <w:ind w:leftChars="178" w:left="1133" w:hangingChars="294" w:hanging="706"/>
        <w:rPr>
          <w:rFonts w:eastAsia="標楷體"/>
        </w:rPr>
      </w:pPr>
      <w:r w:rsidRPr="003B0DC5">
        <w:rPr>
          <w:rFonts w:eastAsia="標楷體"/>
        </w:rPr>
        <w:t>（</w:t>
      </w:r>
      <w:r w:rsidR="007464FD" w:rsidRPr="003B0DC5">
        <w:rPr>
          <w:rFonts w:eastAsia="標楷體"/>
        </w:rPr>
        <w:t>二</w:t>
      </w:r>
      <w:r w:rsidRPr="003B0DC5">
        <w:rPr>
          <w:rFonts w:eastAsia="標楷體"/>
        </w:rPr>
        <w:t>）</w:t>
      </w:r>
      <w:r w:rsidR="00C751A6" w:rsidRPr="003B0DC5">
        <w:rPr>
          <w:rFonts w:eastAsia="標楷體"/>
        </w:rPr>
        <w:t>申請單位取消場地使用，須於場地使用日前</w:t>
      </w:r>
      <w:r w:rsidR="00C751A6" w:rsidRPr="003B0DC5">
        <w:rPr>
          <w:rFonts w:eastAsia="標楷體"/>
        </w:rPr>
        <w:t>1</w:t>
      </w:r>
      <w:r w:rsidR="00C751A6" w:rsidRPr="003B0DC5">
        <w:rPr>
          <w:rFonts w:eastAsia="標楷體"/>
        </w:rPr>
        <w:t>天告知場地管理單位，保證金退還一半，場地使用費無息退還</w:t>
      </w:r>
      <w:r w:rsidR="007464FD" w:rsidRPr="003B0DC5">
        <w:rPr>
          <w:rFonts w:eastAsia="標楷體"/>
        </w:rPr>
        <w:t>。</w:t>
      </w:r>
    </w:p>
    <w:p w:rsidR="007464FD" w:rsidRPr="003B0DC5" w:rsidRDefault="007F7C77" w:rsidP="007F7C77">
      <w:pPr>
        <w:spacing w:before="100"/>
        <w:ind w:leftChars="178" w:left="1133" w:rightChars="-24" w:right="-58" w:hangingChars="294" w:hanging="706"/>
        <w:rPr>
          <w:rFonts w:eastAsia="標楷體"/>
        </w:rPr>
      </w:pPr>
      <w:r w:rsidRPr="003B0DC5">
        <w:rPr>
          <w:rFonts w:eastAsia="標楷體"/>
        </w:rPr>
        <w:t>（</w:t>
      </w:r>
      <w:r w:rsidR="007464FD" w:rsidRPr="003B0DC5">
        <w:rPr>
          <w:rFonts w:eastAsia="標楷體"/>
        </w:rPr>
        <w:t>三</w:t>
      </w:r>
      <w:r w:rsidRPr="003B0DC5">
        <w:rPr>
          <w:rFonts w:eastAsia="標楷體"/>
        </w:rPr>
        <w:t>）</w:t>
      </w:r>
      <w:r w:rsidR="007464FD" w:rsidRPr="003B0DC5">
        <w:rPr>
          <w:rFonts w:eastAsia="標楷體"/>
        </w:rPr>
        <w:t>申請單位若無通知而臨時取消場地使用，則沒收訂金（保證金），場地費無息退還。</w:t>
      </w:r>
    </w:p>
    <w:p w:rsidR="00C57FFA" w:rsidRPr="003B0DC5" w:rsidRDefault="00445A16" w:rsidP="00C57FFA">
      <w:pPr>
        <w:adjustRightInd w:val="0"/>
        <w:snapToGrid w:val="0"/>
        <w:spacing w:before="100" w:line="360" w:lineRule="exact"/>
        <w:rPr>
          <w:rFonts w:eastAsia="標楷體"/>
        </w:rPr>
      </w:pPr>
      <w:r w:rsidRPr="003B0DC5">
        <w:rPr>
          <w:rFonts w:eastAsia="標楷體"/>
        </w:rPr>
        <w:t>十一</w:t>
      </w:r>
      <w:r w:rsidR="00C57FFA" w:rsidRPr="003B0DC5">
        <w:rPr>
          <w:rFonts w:eastAsia="標楷體"/>
        </w:rPr>
        <w:t>、</w:t>
      </w:r>
      <w:r w:rsidR="0011692A" w:rsidRPr="003B0DC5">
        <w:rPr>
          <w:rFonts w:eastAsia="標楷體"/>
        </w:rPr>
        <w:t>活動內容有以下情事者，不予借用，已核准者立即停止其使用。</w:t>
      </w:r>
    </w:p>
    <w:p w:rsidR="002E4952" w:rsidRPr="003B0DC5" w:rsidRDefault="00C57FFA" w:rsidP="007F7C77">
      <w:pPr>
        <w:spacing w:before="100"/>
        <w:ind w:leftChars="178" w:left="1133" w:rightChars="-24" w:right="-58" w:hangingChars="294" w:hanging="706"/>
        <w:rPr>
          <w:rFonts w:eastAsia="標楷體"/>
        </w:rPr>
      </w:pPr>
      <w:r w:rsidRPr="003B0DC5">
        <w:rPr>
          <w:rFonts w:eastAsia="標楷體"/>
        </w:rPr>
        <w:t>（一）</w:t>
      </w:r>
      <w:r w:rsidR="0011692A" w:rsidRPr="003B0DC5">
        <w:rPr>
          <w:rFonts w:eastAsia="標楷體"/>
        </w:rPr>
        <w:t>違反政府法令及政策。</w:t>
      </w:r>
    </w:p>
    <w:p w:rsidR="002E4952" w:rsidRPr="003B0DC5" w:rsidRDefault="002E4952" w:rsidP="007F7C77">
      <w:pPr>
        <w:spacing w:before="100"/>
        <w:ind w:leftChars="178" w:left="1133" w:rightChars="-24" w:right="-58" w:hangingChars="294" w:hanging="706"/>
        <w:rPr>
          <w:rFonts w:eastAsia="標楷體"/>
        </w:rPr>
      </w:pPr>
      <w:r w:rsidRPr="003B0DC5">
        <w:rPr>
          <w:rFonts w:eastAsia="標楷體"/>
        </w:rPr>
        <w:t>（二）</w:t>
      </w:r>
      <w:r w:rsidR="0011692A" w:rsidRPr="003B0DC5">
        <w:rPr>
          <w:rFonts w:eastAsia="標楷體"/>
        </w:rPr>
        <w:t>妨害社會善良風俗。</w:t>
      </w:r>
    </w:p>
    <w:p w:rsidR="002E4952" w:rsidRPr="003B0DC5" w:rsidRDefault="002E4952" w:rsidP="007F7C77">
      <w:pPr>
        <w:spacing w:before="100"/>
        <w:ind w:leftChars="178" w:left="1133" w:rightChars="-24" w:right="-58" w:hangingChars="294" w:hanging="706"/>
        <w:rPr>
          <w:rFonts w:eastAsia="標楷體"/>
        </w:rPr>
      </w:pPr>
      <w:r w:rsidRPr="003B0DC5">
        <w:rPr>
          <w:rFonts w:eastAsia="標楷體"/>
        </w:rPr>
        <w:t>（三）</w:t>
      </w:r>
      <w:r w:rsidR="0011692A" w:rsidRPr="003B0DC5">
        <w:rPr>
          <w:rFonts w:eastAsia="標楷體"/>
        </w:rPr>
        <w:t>與申請登記不符或將場地轉讓他人使用。</w:t>
      </w:r>
    </w:p>
    <w:p w:rsidR="0011692A" w:rsidRPr="003B0DC5" w:rsidRDefault="002E4952" w:rsidP="007F7C77">
      <w:pPr>
        <w:spacing w:before="100"/>
        <w:ind w:leftChars="178" w:left="1133" w:rightChars="-24" w:right="-58" w:hangingChars="294" w:hanging="706"/>
        <w:rPr>
          <w:rFonts w:eastAsia="標楷體"/>
        </w:rPr>
      </w:pPr>
      <w:r w:rsidRPr="003B0DC5">
        <w:rPr>
          <w:rFonts w:eastAsia="標楷體"/>
        </w:rPr>
        <w:t>（四）</w:t>
      </w:r>
      <w:r w:rsidR="0011692A" w:rsidRPr="003B0DC5">
        <w:rPr>
          <w:rFonts w:eastAsia="標楷體"/>
        </w:rPr>
        <w:t>有嚴重損害各項設施之虞。</w:t>
      </w:r>
    </w:p>
    <w:p w:rsidR="0011692A" w:rsidRPr="003B0DC5" w:rsidRDefault="00445A16" w:rsidP="00445A16">
      <w:pPr>
        <w:adjustRightInd w:val="0"/>
        <w:snapToGrid w:val="0"/>
        <w:spacing w:before="100" w:line="360" w:lineRule="exact"/>
        <w:rPr>
          <w:rFonts w:eastAsia="標楷體"/>
        </w:rPr>
      </w:pPr>
      <w:r w:rsidRPr="003B0DC5">
        <w:rPr>
          <w:rFonts w:eastAsia="標楷體"/>
          <w:bCs/>
          <w:kern w:val="0"/>
        </w:rPr>
        <w:t>十二</w:t>
      </w:r>
      <w:r w:rsidRPr="003B0DC5">
        <w:rPr>
          <w:rFonts w:eastAsia="標楷體"/>
          <w:shd w:val="clear" w:color="auto" w:fill="FFFFFF"/>
        </w:rPr>
        <w:t>、</w:t>
      </w:r>
      <w:r w:rsidR="0011692A" w:rsidRPr="003B0DC5">
        <w:rPr>
          <w:rFonts w:eastAsia="標楷體"/>
          <w:bCs/>
          <w:kern w:val="0"/>
        </w:rPr>
        <w:t>本要點如有未盡事宜，參照本校相關法令規定辦理。</w:t>
      </w:r>
    </w:p>
    <w:p w:rsidR="0011692A" w:rsidRPr="003B0DC5" w:rsidRDefault="00445A16" w:rsidP="00445A16">
      <w:pPr>
        <w:adjustRightInd w:val="0"/>
        <w:snapToGrid w:val="0"/>
        <w:spacing w:before="100" w:line="360" w:lineRule="exact"/>
        <w:rPr>
          <w:rFonts w:eastAsia="標楷體"/>
        </w:rPr>
      </w:pPr>
      <w:r w:rsidRPr="003B0DC5">
        <w:rPr>
          <w:rFonts w:eastAsia="標楷體"/>
        </w:rPr>
        <w:t>十三</w:t>
      </w:r>
      <w:r w:rsidRPr="003B0DC5">
        <w:rPr>
          <w:rFonts w:eastAsia="標楷體"/>
          <w:shd w:val="clear" w:color="auto" w:fill="FFFFFF"/>
        </w:rPr>
        <w:t>、</w:t>
      </w:r>
      <w:r w:rsidR="0011692A" w:rsidRPr="003B0DC5">
        <w:rPr>
          <w:rFonts w:eastAsia="標楷體"/>
        </w:rPr>
        <w:t>本要點經院務會議通過後，送行政會議審議通過後實施，修訂時亦同。</w:t>
      </w:r>
    </w:p>
    <w:p w:rsidR="00B5796C" w:rsidRPr="003B0DC5" w:rsidRDefault="00B5796C" w:rsidP="00B5796C">
      <w:pPr>
        <w:jc w:val="center"/>
        <w:rPr>
          <w:rFonts w:eastAsia="標楷體"/>
          <w:sz w:val="36"/>
          <w:szCs w:val="36"/>
        </w:rPr>
      </w:pPr>
      <w:r w:rsidRPr="003B0DC5">
        <w:rPr>
          <w:rFonts w:eastAsia="標楷體"/>
          <w:sz w:val="40"/>
          <w:szCs w:val="40"/>
        </w:rPr>
        <w:br w:type="page"/>
      </w:r>
      <w:r w:rsidRPr="003B0DC5">
        <w:rPr>
          <w:rFonts w:eastAsia="標楷體"/>
          <w:sz w:val="36"/>
          <w:szCs w:val="36"/>
        </w:rPr>
        <w:lastRenderedPageBreak/>
        <w:t>國立中山大學海洋科學學院場地設備收費一覽表</w:t>
      </w:r>
    </w:p>
    <w:tbl>
      <w:tblPr>
        <w:tblW w:w="10065"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1"/>
        <w:gridCol w:w="1130"/>
        <w:gridCol w:w="3109"/>
        <w:gridCol w:w="2542"/>
        <w:gridCol w:w="2013"/>
      </w:tblGrid>
      <w:tr w:rsidR="007F7C77" w:rsidRPr="003B0DC5" w:rsidTr="00EA39DC">
        <w:trPr>
          <w:trHeight w:val="473"/>
          <w:tblHeader/>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場地名稱</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座位數</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收費標準</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設備</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管理單位</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海科院演講廳</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286</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5000</w:t>
            </w:r>
            <w:r w:rsidRPr="003B0DC5">
              <w:rPr>
                <w:rFonts w:eastAsia="標楷體"/>
              </w:rPr>
              <w:t>元計。全天</w:t>
            </w:r>
            <w:r w:rsidRPr="003B0DC5">
              <w:rPr>
                <w:rFonts w:eastAsia="標楷體"/>
              </w:rPr>
              <w:t>10,000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500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單槍及投影幕、麥克風、音響、多功能講桌等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26195E">
            <w:pPr>
              <w:snapToGrid w:val="0"/>
              <w:spacing w:before="100" w:after="100" w:line="240" w:lineRule="atLeast"/>
              <w:jc w:val="center"/>
              <w:rPr>
                <w:rFonts w:eastAsia="標楷體"/>
              </w:rPr>
            </w:pPr>
            <w:bookmarkStart w:id="0" w:name="_GoBack"/>
            <w:bookmarkEnd w:id="0"/>
            <w:r w:rsidRPr="003B0DC5">
              <w:rPr>
                <w:rFonts w:eastAsia="標楷體"/>
              </w:rPr>
              <w:t>海科院</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海科院會議室</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40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單槍及投影幕、麥克風、音響、多功能講桌等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海科院共同展示間</w:t>
            </w:r>
            <w:r w:rsidRPr="003B0DC5">
              <w:rPr>
                <w:rFonts w:eastAsia="標楷體"/>
              </w:rPr>
              <w:t>(</w:t>
            </w:r>
            <w:r w:rsidRPr="003B0DC5">
              <w:rPr>
                <w:rFonts w:eastAsia="標楷體"/>
              </w:rPr>
              <w:t>海</w:t>
            </w:r>
            <w:r w:rsidRPr="003B0DC5">
              <w:rPr>
                <w:rFonts w:eastAsia="標楷體"/>
              </w:rPr>
              <w:t>MA1020)</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28</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(1)</w:t>
            </w:r>
            <w:r w:rsidRPr="003B0DC5">
              <w:rPr>
                <w:rFonts w:eastAsia="標楷體"/>
              </w:rPr>
              <w:t>簡報室：單槍及投影幕、麥克風、音響、多功能講桌等。</w:t>
            </w:r>
          </w:p>
          <w:p w:rsidR="00EA39DC" w:rsidRPr="003B0DC5" w:rsidRDefault="00EA39DC" w:rsidP="00EA39DC">
            <w:pPr>
              <w:snapToGrid w:val="0"/>
              <w:spacing w:before="100" w:after="100" w:line="240" w:lineRule="atLeast"/>
              <w:jc w:val="center"/>
              <w:rPr>
                <w:rFonts w:eastAsia="標楷體"/>
              </w:rPr>
            </w:pPr>
            <w:r w:rsidRPr="003B0DC5">
              <w:rPr>
                <w:rFonts w:eastAsia="標楷體"/>
              </w:rPr>
              <w:t>(2)</w:t>
            </w:r>
            <w:r w:rsidRPr="003B0DC5">
              <w:rPr>
                <w:rFonts w:eastAsia="標楷體"/>
              </w:rPr>
              <w:t>展示室：展示用電視螢幕、陳列櫃、壓克力海報夾等。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海科院展示間前活動場地</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無固定座位</w:t>
            </w:r>
            <w:r w:rsidRPr="003B0DC5">
              <w:rPr>
                <w:rFonts w:eastAsia="標楷體"/>
              </w:rPr>
              <w:t>(20MX8M)</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每小時水電費</w:t>
            </w:r>
            <w:r w:rsidRPr="003B0DC5">
              <w:rPr>
                <w:rFonts w:eastAsia="標楷體"/>
              </w:rPr>
              <w:t>100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木地板</w:t>
            </w:r>
            <w:r w:rsidRPr="003B0DC5">
              <w:rPr>
                <w:rFonts w:eastAsia="標楷體"/>
              </w:rPr>
              <w:t>(9</w:t>
            </w:r>
            <w:r w:rsidRPr="003B0DC5">
              <w:rPr>
                <w:rFonts w:eastAsia="標楷體"/>
              </w:rPr>
              <w:t>坪</w:t>
            </w:r>
            <w:r w:rsidRPr="003B0DC5">
              <w:rPr>
                <w:rFonts w:eastAsia="標楷體"/>
              </w:rPr>
              <w:t>)</w:t>
            </w:r>
            <w:r w:rsidRPr="003B0DC5">
              <w:rPr>
                <w:rFonts w:eastAsia="標楷體"/>
              </w:rPr>
              <w:t>、插座、日光燈等。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w:t>
            </w:r>
          </w:p>
          <w:p w:rsidR="00EA39DC" w:rsidRPr="003B0DC5" w:rsidRDefault="00EA39DC" w:rsidP="00EA39DC">
            <w:pPr>
              <w:snapToGrid w:val="0"/>
              <w:spacing w:before="100" w:after="100" w:line="240" w:lineRule="atLeast"/>
              <w:jc w:val="center"/>
              <w:rPr>
                <w:rFonts w:eastAsia="標楷體"/>
              </w:rPr>
            </w:pPr>
            <w:r w:rsidRPr="003B0DC5">
              <w:rPr>
                <w:rFonts w:eastAsia="標楷體"/>
              </w:rPr>
              <w:t>(</w:t>
            </w:r>
            <w:r w:rsidRPr="003B0DC5">
              <w:rPr>
                <w:rFonts w:eastAsia="標楷體"/>
              </w:rPr>
              <w:t>海科系代管</w:t>
            </w:r>
            <w:r w:rsidRPr="003B0DC5">
              <w:rPr>
                <w:rFonts w:eastAsia="標楷體"/>
              </w:rPr>
              <w:t>)</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冷凍庫</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限本院教師借用，不打折。</w:t>
            </w:r>
          </w:p>
          <w:p w:rsidR="00EA39DC" w:rsidRPr="003B0DC5" w:rsidRDefault="00EA39DC" w:rsidP="00EA39DC">
            <w:pPr>
              <w:snapToGrid w:val="0"/>
              <w:spacing w:before="100" w:after="100" w:line="240" w:lineRule="atLeast"/>
              <w:jc w:val="center"/>
              <w:rPr>
                <w:rFonts w:eastAsia="標楷體"/>
              </w:rPr>
            </w:pPr>
            <w:r w:rsidRPr="003B0DC5">
              <w:rPr>
                <w:rFonts w:eastAsia="標楷體"/>
              </w:rPr>
              <w:t>每一層板使用費</w:t>
            </w:r>
            <w:r w:rsidRPr="003B0DC5">
              <w:rPr>
                <w:rFonts w:eastAsia="標楷體"/>
              </w:rPr>
              <w:t>150</w:t>
            </w:r>
            <w:r w:rsidRPr="003B0DC5">
              <w:rPr>
                <w:rFonts w:eastAsia="標楷體"/>
              </w:rPr>
              <w:t>元</w:t>
            </w:r>
            <w:r w:rsidRPr="003B0DC5">
              <w:rPr>
                <w:rFonts w:eastAsia="標楷體"/>
              </w:rPr>
              <w:t>/</w:t>
            </w:r>
            <w:r w:rsidRPr="003B0DC5">
              <w:rPr>
                <w:rFonts w:eastAsia="標楷體"/>
              </w:rPr>
              <w:t>月，出風口層板</w:t>
            </w:r>
            <w:r w:rsidRPr="003B0DC5">
              <w:rPr>
                <w:rFonts w:eastAsia="標楷體"/>
              </w:rPr>
              <w:t>100</w:t>
            </w:r>
            <w:r w:rsidRPr="003B0DC5">
              <w:rPr>
                <w:rFonts w:eastAsia="標楷體"/>
              </w:rPr>
              <w:t>元</w:t>
            </w:r>
            <w:r w:rsidRPr="003B0DC5">
              <w:rPr>
                <w:rFonts w:eastAsia="標楷體"/>
              </w:rPr>
              <w:t>/</w:t>
            </w:r>
            <w:r w:rsidRPr="003B0DC5">
              <w:rPr>
                <w:rFonts w:eastAsia="標楷體"/>
              </w:rPr>
              <w:t>月</w:t>
            </w:r>
            <w:r w:rsidRPr="003B0DC5">
              <w:rPr>
                <w:rFonts w:eastAsia="標楷體"/>
              </w:rPr>
              <w:t>)</w:t>
            </w:r>
            <w:r w:rsidRPr="003B0DC5">
              <w:rPr>
                <w:rFonts w:eastAsia="標楷體"/>
              </w:rPr>
              <w:t>。</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養殖池</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限本院教師借用，不打折。</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每平方公尺</w:t>
            </w:r>
            <w:r w:rsidRPr="003B0DC5">
              <w:rPr>
                <w:rFonts w:eastAsia="標楷體"/>
              </w:rPr>
              <w:t>10</w:t>
            </w:r>
            <w:r w:rsidRPr="003B0DC5">
              <w:rPr>
                <w:rFonts w:eastAsia="標楷體"/>
              </w:rPr>
              <w:t>元</w:t>
            </w:r>
            <w:r w:rsidRPr="003B0DC5">
              <w:rPr>
                <w:rFonts w:eastAsia="標楷體"/>
              </w:rPr>
              <w:t>/</w:t>
            </w:r>
            <w:r w:rsidRPr="003B0DC5">
              <w:rPr>
                <w:rFonts w:eastAsia="標楷體"/>
              </w:rPr>
              <w:t>月。</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海資系海</w:t>
            </w:r>
            <w:r w:rsidRPr="003B0DC5">
              <w:rPr>
                <w:rFonts w:eastAsia="標楷體"/>
              </w:rPr>
              <w:t>MB2015</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68</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 xml:space="preserve"> 1,500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4,800</w:t>
            </w:r>
            <w:r w:rsidRPr="003B0DC5">
              <w:rPr>
                <w:rFonts w:eastAsia="標楷體"/>
              </w:rPr>
              <w:t>元計。全天</w:t>
            </w:r>
            <w:r w:rsidRPr="003B0DC5">
              <w:rPr>
                <w:rFonts w:eastAsia="標楷體"/>
              </w:rPr>
              <w:t>9,600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300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單槍及投影幕、麥克風、音響、電腦講桌等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海資系海</w:t>
            </w:r>
            <w:r w:rsidRPr="003B0DC5">
              <w:rPr>
                <w:rFonts w:eastAsia="標楷體"/>
              </w:rPr>
              <w:t>MB 2020</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50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1,200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3,800</w:t>
            </w:r>
            <w:r w:rsidRPr="003B0DC5">
              <w:rPr>
                <w:rFonts w:eastAsia="標楷體"/>
              </w:rPr>
              <w:t>元計。全天</w:t>
            </w:r>
            <w:r w:rsidRPr="003B0DC5">
              <w:rPr>
                <w:rFonts w:eastAsia="標楷體"/>
              </w:rPr>
              <w:t>7,500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300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單槍及投影幕、麥克風、音響、電腦講桌等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lastRenderedPageBreak/>
              <w:t>海資系海</w:t>
            </w:r>
            <w:r w:rsidRPr="003B0DC5">
              <w:rPr>
                <w:rFonts w:eastAsia="標楷體"/>
              </w:rPr>
              <w:t>MB 1009</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50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3200</w:t>
            </w:r>
            <w:r w:rsidRPr="003B0DC5">
              <w:rPr>
                <w:rFonts w:eastAsia="標楷體"/>
              </w:rPr>
              <w:t>元計。全天</w:t>
            </w:r>
            <w:r w:rsidRPr="003B0DC5">
              <w:rPr>
                <w:rFonts w:eastAsia="標楷體"/>
              </w:rPr>
              <w:t>6,000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單槍及投影幕、麥克風、音響、電腦講桌等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海資系海</w:t>
            </w:r>
            <w:r w:rsidRPr="003B0DC5">
              <w:rPr>
                <w:rFonts w:eastAsia="標楷體"/>
              </w:rPr>
              <w:t>MB 2016</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40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800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2,500</w:t>
            </w:r>
            <w:r w:rsidRPr="003B0DC5">
              <w:rPr>
                <w:rFonts w:eastAsia="標楷體"/>
              </w:rPr>
              <w:t>元計。全天</w:t>
            </w:r>
            <w:r w:rsidRPr="003B0DC5">
              <w:rPr>
                <w:rFonts w:eastAsia="標楷體"/>
              </w:rPr>
              <w:t>4,800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單槍及投影幕、麥克風、音響、電腦講桌等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海資系海</w:t>
            </w:r>
            <w:r w:rsidRPr="003B0DC5">
              <w:rPr>
                <w:rFonts w:eastAsia="標楷體"/>
              </w:rPr>
              <w:t>MB 2014</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30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500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1,600</w:t>
            </w:r>
            <w:r w:rsidRPr="003B0DC5">
              <w:rPr>
                <w:rFonts w:eastAsia="標楷體"/>
              </w:rPr>
              <w:t>元計。全天</w:t>
            </w:r>
            <w:r w:rsidRPr="003B0DC5">
              <w:rPr>
                <w:rFonts w:eastAsia="標楷體"/>
              </w:rPr>
              <w:t>3,000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海工系海</w:t>
            </w:r>
            <w:r w:rsidRPr="003B0DC5">
              <w:rPr>
                <w:rFonts w:eastAsia="標楷體"/>
              </w:rPr>
              <w:t>ME3002</w:t>
            </w:r>
            <w:r w:rsidRPr="003B0DC5">
              <w:rPr>
                <w:rFonts w:eastAsia="標楷體"/>
              </w:rPr>
              <w:t>階梯教室</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96</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2,500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500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單槍及投影幕、麥克風、多功能講桌、網路接孔等。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海工系海</w:t>
            </w:r>
            <w:r w:rsidRPr="003B0DC5">
              <w:rPr>
                <w:rFonts w:eastAsia="標楷體"/>
              </w:rPr>
              <w:t>ME3006</w:t>
            </w:r>
            <w:r w:rsidRPr="003B0DC5">
              <w:rPr>
                <w:rFonts w:eastAsia="標楷體"/>
              </w:rPr>
              <w:t>階梯教室</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124</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2,000</w:t>
            </w:r>
            <w:r w:rsidRPr="003B0DC5">
              <w:rPr>
                <w:rFonts w:eastAsia="標楷體"/>
              </w:rPr>
              <w:t>元，全天</w:t>
            </w:r>
            <w:r w:rsidRPr="003B0DC5">
              <w:rPr>
                <w:rFonts w:eastAsia="標楷體"/>
              </w:rPr>
              <w:t>14,000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500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單槍及投影幕、麥克風、多功能講桌、網路接孔等。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海工系電腦教室（海</w:t>
            </w:r>
            <w:r w:rsidRPr="003B0DC5">
              <w:rPr>
                <w:rFonts w:eastAsia="標楷體"/>
              </w:rPr>
              <w:t>ME3004</w:t>
            </w:r>
            <w:r w:rsidRPr="003B0DC5">
              <w:rPr>
                <w:rFonts w:eastAsia="標楷體"/>
              </w:rPr>
              <w:t>）</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50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限校內單位借用，每小時場地使用費</w:t>
            </w:r>
            <w:r w:rsidRPr="003B0DC5">
              <w:rPr>
                <w:rFonts w:eastAsia="標楷體"/>
              </w:rPr>
              <w:t>2,500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500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單槍及投影幕、麥克風、多功能講桌、網路接孔等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海工系研討室（海</w:t>
            </w:r>
            <w:r w:rsidRPr="003B0DC5">
              <w:rPr>
                <w:rFonts w:eastAsia="標楷體"/>
              </w:rPr>
              <w:t>ME2002</w:t>
            </w:r>
            <w:r w:rsidRPr="003B0DC5">
              <w:rPr>
                <w:rFonts w:eastAsia="標楷體"/>
              </w:rPr>
              <w:t>）</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20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500</w:t>
            </w:r>
            <w:r w:rsidRPr="003B0DC5">
              <w:rPr>
                <w:rFonts w:eastAsia="標楷體"/>
              </w:rPr>
              <w:t>元，全天</w:t>
            </w:r>
            <w:r w:rsidRPr="003B0DC5">
              <w:rPr>
                <w:rFonts w:eastAsia="標楷體"/>
              </w:rPr>
              <w:t>3,000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單槍及投影幕、網路接孔等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海工系一般教室（海</w:t>
            </w:r>
            <w:r w:rsidRPr="003B0DC5">
              <w:rPr>
                <w:rFonts w:eastAsia="標楷體"/>
              </w:rPr>
              <w:t>ME2007</w:t>
            </w:r>
            <w:r w:rsidRPr="003B0DC5">
              <w:rPr>
                <w:rFonts w:eastAsia="標楷體"/>
              </w:rPr>
              <w:t>、海</w:t>
            </w:r>
            <w:r w:rsidRPr="003B0DC5">
              <w:rPr>
                <w:rFonts w:eastAsia="標楷體"/>
              </w:rPr>
              <w:t>ME3005</w:t>
            </w:r>
            <w:r w:rsidRPr="003B0DC5">
              <w:rPr>
                <w:rFonts w:eastAsia="標楷體"/>
              </w:rPr>
              <w:t>、海</w:t>
            </w:r>
            <w:r w:rsidRPr="003B0DC5">
              <w:rPr>
                <w:rFonts w:eastAsia="標楷體"/>
              </w:rPr>
              <w:t>ME4013</w:t>
            </w:r>
            <w:r w:rsidRPr="003B0DC5">
              <w:rPr>
                <w:rFonts w:eastAsia="標楷體"/>
              </w:rPr>
              <w:t>、海</w:t>
            </w:r>
            <w:r w:rsidRPr="003B0DC5">
              <w:rPr>
                <w:rFonts w:eastAsia="標楷體"/>
              </w:rPr>
              <w:t>ME3003</w:t>
            </w:r>
            <w:r w:rsidRPr="003B0DC5">
              <w:rPr>
                <w:rFonts w:eastAsia="標楷體"/>
              </w:rPr>
              <w:t>會議室）</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40</w:t>
            </w:r>
            <w:r w:rsidRPr="003B0DC5">
              <w:rPr>
                <w:rFonts w:eastAsia="標楷體"/>
              </w:rPr>
              <w:t>人（海</w:t>
            </w:r>
            <w:r w:rsidRPr="003B0DC5">
              <w:rPr>
                <w:rFonts w:eastAsia="標楷體"/>
              </w:rPr>
              <w:t>ME2007</w:t>
            </w:r>
            <w:r w:rsidRPr="003B0DC5">
              <w:rPr>
                <w:rFonts w:eastAsia="標楷體"/>
              </w:rPr>
              <w:t>）、</w:t>
            </w:r>
            <w:r w:rsidRPr="003B0DC5">
              <w:rPr>
                <w:rFonts w:eastAsia="標楷體"/>
              </w:rPr>
              <w:t>24</w:t>
            </w:r>
            <w:r w:rsidRPr="003B0DC5">
              <w:rPr>
                <w:rFonts w:eastAsia="標楷體"/>
              </w:rPr>
              <w:t>人</w:t>
            </w:r>
            <w:r w:rsidRPr="003B0DC5">
              <w:rPr>
                <w:rFonts w:eastAsia="標楷體"/>
              </w:rPr>
              <w:t>(</w:t>
            </w:r>
            <w:r w:rsidRPr="003B0DC5">
              <w:rPr>
                <w:rFonts w:eastAsia="標楷體"/>
              </w:rPr>
              <w:t>海</w:t>
            </w:r>
            <w:r w:rsidRPr="003B0DC5">
              <w:rPr>
                <w:rFonts w:eastAsia="標楷體"/>
              </w:rPr>
              <w:t>ME3005</w:t>
            </w:r>
            <w:r w:rsidRPr="003B0DC5">
              <w:rPr>
                <w:rFonts w:eastAsia="標楷體"/>
              </w:rPr>
              <w:t>、海</w:t>
            </w:r>
            <w:r w:rsidRPr="003B0DC5">
              <w:rPr>
                <w:rFonts w:eastAsia="標楷體"/>
              </w:rPr>
              <w:t>ME4013)</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800</w:t>
            </w:r>
            <w:r w:rsidRPr="003B0DC5">
              <w:rPr>
                <w:rFonts w:eastAsia="標楷體"/>
              </w:rPr>
              <w:t>元，全天</w:t>
            </w:r>
            <w:r w:rsidRPr="003B0DC5">
              <w:rPr>
                <w:rFonts w:eastAsia="標楷體"/>
              </w:rPr>
              <w:t>4,800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300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海</w:t>
            </w:r>
            <w:r w:rsidRPr="003B0DC5">
              <w:rPr>
                <w:rFonts w:eastAsia="標楷體"/>
              </w:rPr>
              <w:t>ME3003</w:t>
            </w:r>
            <w:r w:rsidRPr="003B0DC5">
              <w:rPr>
                <w:rFonts w:eastAsia="標楷體"/>
              </w:rPr>
              <w:t>會議室限本系教師借用，限上班時間借用</w:t>
            </w:r>
            <w:r w:rsidRPr="003B0DC5">
              <w:rPr>
                <w:rFonts w:eastAsia="標楷體"/>
              </w:rPr>
              <w:t>(</w:t>
            </w:r>
            <w:r w:rsidRPr="003B0DC5">
              <w:rPr>
                <w:rFonts w:eastAsia="標楷體"/>
              </w:rPr>
              <w:t>上午</w:t>
            </w:r>
            <w:r w:rsidRPr="003B0DC5">
              <w:rPr>
                <w:rFonts w:eastAsia="標楷體"/>
              </w:rPr>
              <w:t>8:30~12:30</w:t>
            </w:r>
            <w:r w:rsidRPr="003B0DC5">
              <w:rPr>
                <w:rFonts w:eastAsia="標楷體"/>
              </w:rPr>
              <w:t>，下午</w:t>
            </w:r>
            <w:r w:rsidRPr="003B0DC5">
              <w:rPr>
                <w:rFonts w:eastAsia="標楷體"/>
              </w:rPr>
              <w:t>13:30~ 17:30)</w:t>
            </w:r>
            <w:r w:rsidRPr="003B0DC5">
              <w:rPr>
                <w:rFonts w:eastAsia="標楷體"/>
              </w:rPr>
              <w:t>，非上班時間不外借。</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單槍及投影幕、網路接孔、多功能講桌</w:t>
            </w:r>
            <w:r w:rsidRPr="003B0DC5">
              <w:rPr>
                <w:rFonts w:eastAsia="標楷體"/>
              </w:rPr>
              <w:t>(</w:t>
            </w:r>
            <w:r w:rsidRPr="003B0DC5">
              <w:rPr>
                <w:rFonts w:eastAsia="標楷體"/>
              </w:rPr>
              <w:t>僅海</w:t>
            </w:r>
            <w:r w:rsidRPr="003B0DC5">
              <w:rPr>
                <w:rFonts w:eastAsia="標楷體"/>
              </w:rPr>
              <w:t>ME2007)</w:t>
            </w:r>
            <w:r w:rsidRPr="003B0DC5">
              <w:rPr>
                <w:rFonts w:eastAsia="標楷體"/>
              </w:rPr>
              <w:t>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lastRenderedPageBreak/>
              <w:t>海工系一般教室（海</w:t>
            </w:r>
            <w:r w:rsidRPr="003B0DC5">
              <w:rPr>
                <w:rFonts w:eastAsia="標楷體"/>
              </w:rPr>
              <w:t>ME2001</w:t>
            </w:r>
            <w:r w:rsidRPr="003B0DC5">
              <w:rPr>
                <w:rFonts w:eastAsia="標楷體"/>
              </w:rPr>
              <w:t>、海</w:t>
            </w:r>
            <w:r w:rsidRPr="003B0DC5">
              <w:rPr>
                <w:rFonts w:eastAsia="標楷體"/>
              </w:rPr>
              <w:t>ME2003</w:t>
            </w:r>
            <w:r w:rsidRPr="003B0DC5">
              <w:rPr>
                <w:rFonts w:eastAsia="標楷體"/>
              </w:rPr>
              <w:t>、海</w:t>
            </w:r>
            <w:r w:rsidRPr="003B0DC5">
              <w:rPr>
                <w:rFonts w:eastAsia="標楷體"/>
              </w:rPr>
              <w:t>ME2005</w:t>
            </w:r>
            <w:r w:rsidRPr="003B0DC5">
              <w:rPr>
                <w:rFonts w:eastAsia="標楷體"/>
              </w:rPr>
              <w:t>、）</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60</w:t>
            </w:r>
            <w:r w:rsidRPr="003B0DC5">
              <w:rPr>
                <w:rFonts w:eastAsia="標楷體"/>
              </w:rPr>
              <w:t>人（海</w:t>
            </w:r>
            <w:r w:rsidRPr="003B0DC5">
              <w:rPr>
                <w:rFonts w:eastAsia="標楷體"/>
              </w:rPr>
              <w:t>ME2005</w:t>
            </w:r>
            <w:r w:rsidRPr="003B0DC5">
              <w:rPr>
                <w:rFonts w:eastAsia="標楷體"/>
              </w:rPr>
              <w:t>）、</w:t>
            </w:r>
            <w:r w:rsidRPr="003B0DC5">
              <w:rPr>
                <w:rFonts w:eastAsia="標楷體"/>
              </w:rPr>
              <w:t>65</w:t>
            </w:r>
            <w:r w:rsidRPr="003B0DC5">
              <w:rPr>
                <w:rFonts w:eastAsia="標楷體"/>
              </w:rPr>
              <w:t>人（海</w:t>
            </w:r>
            <w:r w:rsidRPr="003B0DC5">
              <w:rPr>
                <w:rFonts w:eastAsia="標楷體"/>
              </w:rPr>
              <w:t>ME2001</w:t>
            </w:r>
            <w:r w:rsidRPr="003B0DC5">
              <w:rPr>
                <w:rFonts w:eastAsia="標楷體"/>
              </w:rPr>
              <w:t>、海</w:t>
            </w:r>
            <w:r w:rsidRPr="003B0DC5">
              <w:rPr>
                <w:rFonts w:eastAsia="標楷體"/>
              </w:rPr>
              <w:t>ME2003</w:t>
            </w:r>
            <w:r w:rsidRPr="003B0DC5">
              <w:rPr>
                <w:rFonts w:eastAsia="標楷體"/>
              </w:rPr>
              <w:t>）</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1,000</w:t>
            </w:r>
            <w:r w:rsidRPr="003B0DC5">
              <w:rPr>
                <w:rFonts w:eastAsia="標楷體"/>
              </w:rPr>
              <w:t>元，全天</w:t>
            </w:r>
            <w:r w:rsidRPr="003B0DC5">
              <w:rPr>
                <w:rFonts w:eastAsia="標楷體"/>
              </w:rPr>
              <w:t>6,000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300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單槍及投影幕、多功能講桌、網路接孔等。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海工系一般教室（海</w:t>
            </w:r>
            <w:r w:rsidRPr="003B0DC5">
              <w:rPr>
                <w:rFonts w:eastAsia="標楷體"/>
              </w:rPr>
              <w:t>ME4004B</w:t>
            </w:r>
            <w:r w:rsidRPr="003B0DC5">
              <w:rPr>
                <w:rFonts w:eastAsia="標楷體"/>
              </w:rPr>
              <w:t>、海</w:t>
            </w:r>
            <w:r w:rsidRPr="003B0DC5">
              <w:rPr>
                <w:rFonts w:eastAsia="標楷體"/>
              </w:rPr>
              <w:t>ME4014</w:t>
            </w:r>
            <w:r w:rsidRPr="003B0DC5">
              <w:rPr>
                <w:rFonts w:eastAsia="標楷體"/>
              </w:rPr>
              <w:t>、海</w:t>
            </w:r>
            <w:r w:rsidRPr="003B0DC5">
              <w:rPr>
                <w:rFonts w:eastAsia="標楷體"/>
              </w:rPr>
              <w:t>ME3007</w:t>
            </w:r>
            <w:r w:rsidRPr="003B0DC5">
              <w:rPr>
                <w:rFonts w:eastAsia="標楷體"/>
              </w:rPr>
              <w:t>）</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10~12</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全天</w:t>
            </w:r>
            <w:r w:rsidRPr="003B0DC5">
              <w:rPr>
                <w:rFonts w:eastAsia="標楷體"/>
              </w:rPr>
              <w:t>1,200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w:t>
            </w:r>
            <w:r w:rsidRPr="003B0DC5">
              <w:rPr>
                <w:rFonts w:eastAsia="標楷體"/>
              </w:rPr>
              <w:t>(</w:t>
            </w:r>
            <w:r w:rsidRPr="003B0DC5">
              <w:rPr>
                <w:rFonts w:eastAsia="標楷體"/>
              </w:rPr>
              <w:t>僅海</w:t>
            </w:r>
            <w:r w:rsidRPr="003B0DC5">
              <w:rPr>
                <w:rFonts w:eastAsia="標楷體"/>
              </w:rPr>
              <w:t>ME4004B)</w:t>
            </w:r>
            <w:r w:rsidRPr="003B0DC5">
              <w:rPr>
                <w:rFonts w:eastAsia="標楷體"/>
              </w:rPr>
              <w:t>、網路接孔等。</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r w:rsidRPr="003B0DC5">
              <w:rPr>
                <w:rFonts w:eastAsia="標楷體"/>
              </w:rPr>
              <w:t>1</w:t>
            </w:r>
            <w:r w:rsidRPr="003B0DC5">
              <w:rPr>
                <w:rFonts w:eastAsia="標楷體"/>
              </w:rPr>
              <w:t>、</w:t>
            </w:r>
            <w:r w:rsidRPr="003B0DC5">
              <w:rPr>
                <w:rFonts w:eastAsia="標楷體"/>
              </w:rPr>
              <w:t>2</w:t>
            </w:r>
            <w:r w:rsidRPr="003B0DC5">
              <w:rPr>
                <w:rFonts w:eastAsia="標楷體"/>
              </w:rPr>
              <w:t>樓玄關</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限本系教師及學生借用，場地應預付保證金</w:t>
            </w:r>
            <w:r w:rsidRPr="003B0DC5">
              <w:rPr>
                <w:rFonts w:eastAsia="標楷體"/>
              </w:rPr>
              <w:t>3,000</w:t>
            </w:r>
            <w:r w:rsidRPr="003B0DC5">
              <w:rPr>
                <w:rFonts w:eastAsia="標楷體"/>
              </w:rPr>
              <w:t>元，使用完畢無損壞者如數退還。</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shd w:val="clear" w:color="auto" w:fill="auto"/>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海科系</w:t>
            </w:r>
            <w:r w:rsidRPr="003B0DC5">
              <w:rPr>
                <w:rFonts w:eastAsia="標楷體"/>
              </w:rPr>
              <w:t>E</w:t>
            </w:r>
            <w:r w:rsidRPr="003B0DC5">
              <w:rPr>
                <w:rFonts w:eastAsia="標楷體"/>
              </w:rPr>
              <w:t>化教室</w:t>
            </w:r>
            <w:r w:rsidRPr="003B0DC5">
              <w:rPr>
                <w:rFonts w:eastAsia="標楷體"/>
              </w:rPr>
              <w:t>(</w:t>
            </w:r>
            <w:r w:rsidRPr="003B0DC5">
              <w:rPr>
                <w:rFonts w:eastAsia="標楷體"/>
              </w:rPr>
              <w:t>海</w:t>
            </w:r>
            <w:r w:rsidRPr="003B0DC5">
              <w:rPr>
                <w:rFonts w:eastAsia="標楷體"/>
              </w:rPr>
              <w:t>MA3040)</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60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3,500</w:t>
            </w:r>
            <w:r w:rsidRPr="003B0DC5">
              <w:rPr>
                <w:rFonts w:eastAsia="標楷體"/>
              </w:rPr>
              <w:t>元，全天</w:t>
            </w:r>
            <w:r w:rsidRPr="003B0DC5">
              <w:rPr>
                <w:rFonts w:eastAsia="標楷體"/>
              </w:rPr>
              <w:t>6,000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300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單槍、投影幕、麥克風、多功能講桌及網路接孔。</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海科系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海科系一般教室</w:t>
            </w:r>
          </w:p>
          <w:p w:rsidR="00EA39DC" w:rsidRPr="003B0DC5" w:rsidRDefault="00EA39DC" w:rsidP="00EA39DC">
            <w:pPr>
              <w:snapToGrid w:val="0"/>
              <w:spacing w:before="100" w:after="100" w:line="240" w:lineRule="atLeast"/>
              <w:jc w:val="center"/>
              <w:rPr>
                <w:rFonts w:eastAsia="標楷體"/>
              </w:rPr>
            </w:pPr>
            <w:r w:rsidRPr="003B0DC5">
              <w:rPr>
                <w:rFonts w:eastAsia="標楷體"/>
              </w:rPr>
              <w:t>(</w:t>
            </w:r>
            <w:r w:rsidRPr="003B0DC5">
              <w:rPr>
                <w:rFonts w:eastAsia="標楷體"/>
              </w:rPr>
              <w:t>海</w:t>
            </w:r>
            <w:r w:rsidRPr="003B0DC5">
              <w:rPr>
                <w:rFonts w:eastAsia="標楷體"/>
              </w:rPr>
              <w:t>MA1005</w:t>
            </w:r>
            <w:r w:rsidRPr="003B0DC5">
              <w:rPr>
                <w:rFonts w:eastAsia="標楷體"/>
              </w:rPr>
              <w:t>、</w:t>
            </w:r>
          </w:p>
          <w:p w:rsidR="00EA39DC" w:rsidRPr="003B0DC5" w:rsidRDefault="00EA39DC" w:rsidP="00EA39DC">
            <w:pPr>
              <w:snapToGrid w:val="0"/>
              <w:spacing w:before="100" w:after="100" w:line="240" w:lineRule="atLeast"/>
              <w:jc w:val="center"/>
              <w:rPr>
                <w:rFonts w:eastAsia="標楷體"/>
              </w:rPr>
            </w:pPr>
            <w:r w:rsidRPr="003B0DC5">
              <w:rPr>
                <w:rFonts w:eastAsia="標楷體"/>
              </w:rPr>
              <w:t>海</w:t>
            </w:r>
            <w:r w:rsidRPr="003B0DC5">
              <w:rPr>
                <w:rFonts w:eastAsia="標楷體"/>
              </w:rPr>
              <w:t>MA2009</w:t>
            </w:r>
            <w:r w:rsidRPr="003B0DC5">
              <w:rPr>
                <w:rFonts w:eastAsia="標楷體"/>
              </w:rPr>
              <w:t>）</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72</w:t>
            </w:r>
            <w:r w:rsidRPr="003B0DC5">
              <w:rPr>
                <w:rFonts w:eastAsia="標楷體"/>
              </w:rPr>
              <w:t>人（海</w:t>
            </w:r>
            <w:r w:rsidRPr="003B0DC5">
              <w:rPr>
                <w:rFonts w:eastAsia="標楷體"/>
              </w:rPr>
              <w:t>MA1005</w:t>
            </w:r>
            <w:r w:rsidRPr="003B0DC5">
              <w:rPr>
                <w:rFonts w:eastAsia="標楷體"/>
              </w:rPr>
              <w:t>）、</w:t>
            </w:r>
            <w:r w:rsidRPr="003B0DC5">
              <w:rPr>
                <w:rFonts w:eastAsia="標楷體"/>
              </w:rPr>
              <w:t>40</w:t>
            </w:r>
            <w:r w:rsidRPr="003B0DC5">
              <w:rPr>
                <w:rFonts w:eastAsia="標楷體"/>
              </w:rPr>
              <w:t>人（海</w:t>
            </w:r>
            <w:r w:rsidRPr="003B0DC5">
              <w:rPr>
                <w:rFonts w:eastAsia="標楷體"/>
              </w:rPr>
              <w:t>MA2009</w:t>
            </w:r>
            <w:r w:rsidRPr="003B0DC5">
              <w:rPr>
                <w:rFonts w:eastAsia="標楷體"/>
              </w:rPr>
              <w:t>）</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250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900</w:t>
            </w:r>
            <w:r w:rsidRPr="003B0DC5">
              <w:rPr>
                <w:rFonts w:eastAsia="標楷體"/>
              </w:rPr>
              <w:t>元，全天</w:t>
            </w:r>
            <w:r w:rsidRPr="003B0DC5">
              <w:rPr>
                <w:rFonts w:eastAsia="標楷體"/>
              </w:rPr>
              <w:t>1,700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單槍、投影幕、麥克風、網路接孔及電子講桌。</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海科系</w:t>
            </w:r>
          </w:p>
        </w:tc>
      </w:tr>
      <w:tr w:rsidR="007F7C77" w:rsidRPr="003B0DC5" w:rsidTr="00EA39DC">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海科系一般教室（海</w:t>
            </w:r>
            <w:r w:rsidRPr="003B0DC5">
              <w:rPr>
                <w:rFonts w:eastAsia="標楷體"/>
              </w:rPr>
              <w:t>MA2022</w:t>
            </w:r>
            <w:r w:rsidRPr="003B0DC5">
              <w:rPr>
                <w:rFonts w:eastAsia="標楷體"/>
              </w:rPr>
              <w:t>、海</w:t>
            </w:r>
            <w:r w:rsidRPr="003B0DC5">
              <w:rPr>
                <w:rFonts w:eastAsia="標楷體"/>
              </w:rPr>
              <w:t>MA2039</w:t>
            </w:r>
            <w:r w:rsidRPr="003B0DC5">
              <w:rPr>
                <w:rFonts w:eastAsia="標楷體"/>
              </w:rPr>
              <w:t>、海</w:t>
            </w:r>
          </w:p>
          <w:p w:rsidR="00EA39DC" w:rsidRPr="003B0DC5" w:rsidRDefault="00EA39DC" w:rsidP="00EA39DC">
            <w:pPr>
              <w:snapToGrid w:val="0"/>
              <w:spacing w:before="100" w:after="100" w:line="240" w:lineRule="atLeast"/>
              <w:jc w:val="center"/>
              <w:rPr>
                <w:rFonts w:eastAsia="標楷體"/>
              </w:rPr>
            </w:pPr>
            <w:r w:rsidRPr="003B0DC5">
              <w:rPr>
                <w:rFonts w:eastAsia="標楷體"/>
              </w:rPr>
              <w:t>MA2042</w:t>
            </w:r>
            <w:r w:rsidRPr="003B0DC5">
              <w:rPr>
                <w:rFonts w:eastAsia="標楷體"/>
              </w:rPr>
              <w:t>、海</w:t>
            </w:r>
            <w:r w:rsidRPr="003B0DC5">
              <w:rPr>
                <w:rFonts w:eastAsia="標楷體"/>
              </w:rPr>
              <w:t>MA2060</w:t>
            </w:r>
            <w:r w:rsidRPr="003B0DC5">
              <w:rPr>
                <w:rFonts w:eastAsia="標楷體"/>
              </w:rPr>
              <w:t>）</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24</w:t>
            </w:r>
            <w:r w:rsidRPr="003B0DC5">
              <w:rPr>
                <w:rFonts w:eastAsia="標楷體"/>
              </w:rPr>
              <w:t>人</w:t>
            </w:r>
            <w:r w:rsidRPr="003B0DC5">
              <w:rPr>
                <w:rFonts w:eastAsia="標楷體"/>
              </w:rPr>
              <w:t xml:space="preserve"> (</w:t>
            </w:r>
            <w:r w:rsidRPr="003B0DC5">
              <w:rPr>
                <w:rFonts w:eastAsia="標楷體"/>
              </w:rPr>
              <w:t>海</w:t>
            </w:r>
            <w:r w:rsidRPr="003B0DC5">
              <w:rPr>
                <w:rFonts w:eastAsia="標楷體"/>
              </w:rPr>
              <w:t>MA2022)</w:t>
            </w:r>
            <w:r w:rsidRPr="003B0DC5">
              <w:rPr>
                <w:rFonts w:eastAsia="標楷體"/>
              </w:rPr>
              <w:t>、</w:t>
            </w:r>
            <w:r w:rsidRPr="003B0DC5">
              <w:rPr>
                <w:rFonts w:eastAsia="標楷體"/>
              </w:rPr>
              <w:t>12</w:t>
            </w:r>
            <w:r w:rsidRPr="003B0DC5">
              <w:rPr>
                <w:rFonts w:eastAsia="標楷體"/>
              </w:rPr>
              <w:t>人</w:t>
            </w:r>
            <w:r w:rsidRPr="003B0DC5">
              <w:rPr>
                <w:rFonts w:eastAsia="標楷體"/>
              </w:rPr>
              <w:t xml:space="preserve"> (</w:t>
            </w:r>
            <w:r w:rsidRPr="003B0DC5">
              <w:rPr>
                <w:rFonts w:eastAsia="標楷體"/>
              </w:rPr>
              <w:t>海</w:t>
            </w:r>
            <w:r w:rsidRPr="003B0DC5">
              <w:rPr>
                <w:rFonts w:eastAsia="標楷體"/>
              </w:rPr>
              <w:t>MA2039)</w:t>
            </w:r>
            <w:r w:rsidRPr="003B0DC5">
              <w:rPr>
                <w:rFonts w:eastAsia="標楷體"/>
              </w:rPr>
              <w:t>、</w:t>
            </w:r>
            <w:r w:rsidRPr="003B0DC5">
              <w:rPr>
                <w:rFonts w:eastAsia="標楷體"/>
              </w:rPr>
              <w:t>24</w:t>
            </w:r>
            <w:r w:rsidRPr="003B0DC5">
              <w:rPr>
                <w:rFonts w:eastAsia="標楷體"/>
              </w:rPr>
              <w:t>人</w:t>
            </w:r>
            <w:r w:rsidRPr="003B0DC5">
              <w:rPr>
                <w:rFonts w:eastAsia="標楷體"/>
              </w:rPr>
              <w:t xml:space="preserve"> (</w:t>
            </w:r>
            <w:r w:rsidRPr="003B0DC5">
              <w:rPr>
                <w:rFonts w:eastAsia="標楷體"/>
              </w:rPr>
              <w:t>海</w:t>
            </w:r>
            <w:r w:rsidRPr="003B0DC5">
              <w:rPr>
                <w:rFonts w:eastAsia="標楷體"/>
              </w:rPr>
              <w:t>MA2042)</w:t>
            </w:r>
            <w:r w:rsidRPr="003B0DC5">
              <w:rPr>
                <w:rFonts w:eastAsia="標楷體"/>
              </w:rPr>
              <w:t>、</w:t>
            </w:r>
            <w:r w:rsidRPr="003B0DC5">
              <w:rPr>
                <w:rFonts w:eastAsia="標楷體"/>
              </w:rPr>
              <w:t>28</w:t>
            </w:r>
            <w:r w:rsidRPr="003B0DC5">
              <w:rPr>
                <w:rFonts w:eastAsia="標楷體"/>
              </w:rPr>
              <w:t>人（海</w:t>
            </w:r>
            <w:r w:rsidRPr="003B0DC5">
              <w:rPr>
                <w:rFonts w:eastAsia="標楷體"/>
              </w:rPr>
              <w:t>MA2060</w:t>
            </w:r>
            <w:r w:rsidRPr="003B0DC5">
              <w:rPr>
                <w:rFonts w:eastAsia="標楷體"/>
              </w:rPr>
              <w:t>）</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700</w:t>
            </w:r>
            <w:r w:rsidRPr="003B0DC5">
              <w:rPr>
                <w:rFonts w:eastAsia="標楷體"/>
              </w:rPr>
              <w:t>元，全天</w:t>
            </w:r>
            <w:r w:rsidRPr="003B0DC5">
              <w:rPr>
                <w:rFonts w:eastAsia="標楷體"/>
              </w:rPr>
              <w:t>1,300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單槍、投影幕及網路接孔。</w:t>
            </w:r>
          </w:p>
        </w:tc>
        <w:tc>
          <w:tcPr>
            <w:tcW w:w="2013"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海科系</w:t>
            </w:r>
          </w:p>
        </w:tc>
      </w:tr>
      <w:tr w:rsidR="007F7C77" w:rsidRPr="003B0DC5" w:rsidTr="005C178D">
        <w:trPr>
          <w:cantSplit/>
          <w:trHeight w:val="1091"/>
        </w:trPr>
        <w:tc>
          <w:tcPr>
            <w:tcW w:w="1271"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lastRenderedPageBreak/>
              <w:t>小型階梯講堂</w:t>
            </w:r>
            <w:r w:rsidRPr="003B0DC5">
              <w:rPr>
                <w:rFonts w:eastAsia="標楷體"/>
              </w:rPr>
              <w:br/>
            </w:r>
            <w:r w:rsidRPr="003B0DC5">
              <w:rPr>
                <w:rFonts w:eastAsia="標楷體"/>
              </w:rPr>
              <w:t>海</w:t>
            </w:r>
            <w:r w:rsidRPr="003B0DC5">
              <w:rPr>
                <w:rFonts w:eastAsia="標楷體"/>
              </w:rPr>
              <w:t>MA2034</w:t>
            </w:r>
          </w:p>
        </w:tc>
        <w:tc>
          <w:tcPr>
            <w:tcW w:w="1130"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t>37</w:t>
            </w:r>
            <w:r w:rsidRPr="003B0DC5">
              <w:rPr>
                <w:rFonts w:eastAsia="標楷體"/>
              </w:rPr>
              <w:t>人</w:t>
            </w:r>
          </w:p>
        </w:tc>
        <w:tc>
          <w:tcPr>
            <w:tcW w:w="3109" w:type="dxa"/>
            <w:vAlign w:val="center"/>
          </w:tcPr>
          <w:p w:rsidR="00682B54" w:rsidRPr="003B0DC5" w:rsidRDefault="00682B54" w:rsidP="00291A29">
            <w:pPr>
              <w:spacing w:before="40" w:after="40" w:line="280" w:lineRule="exact"/>
              <w:jc w:val="both"/>
              <w:rPr>
                <w:rFonts w:eastAsia="標楷體"/>
              </w:rPr>
            </w:pPr>
            <w:r w:rsidRPr="003B0DC5">
              <w:rPr>
                <w:rFonts w:eastAsia="標楷體"/>
              </w:rPr>
              <w:t>每小時場地使用費</w:t>
            </w:r>
            <w:r w:rsidRPr="003B0DC5">
              <w:rPr>
                <w:rFonts w:eastAsia="標楷體"/>
              </w:rPr>
              <w:t>800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半天（</w:t>
            </w:r>
            <w:r w:rsidRPr="003B0DC5">
              <w:rPr>
                <w:rFonts w:eastAsia="標楷體"/>
              </w:rPr>
              <w:t>4</w:t>
            </w:r>
            <w:r w:rsidRPr="003B0DC5">
              <w:rPr>
                <w:rFonts w:eastAsia="標楷體"/>
              </w:rPr>
              <w:t>小時）</w:t>
            </w:r>
            <w:r w:rsidRPr="003B0DC5">
              <w:rPr>
                <w:rFonts w:eastAsia="標楷體"/>
              </w:rPr>
              <w:t>2,500</w:t>
            </w:r>
            <w:r w:rsidRPr="003B0DC5">
              <w:rPr>
                <w:rFonts w:eastAsia="標楷體"/>
              </w:rPr>
              <w:t>元，</w:t>
            </w:r>
            <w:r w:rsidRPr="003B0DC5">
              <w:rPr>
                <w:rFonts w:eastAsia="標楷體"/>
              </w:rPr>
              <w:br/>
            </w:r>
            <w:r w:rsidRPr="003B0DC5">
              <w:rPr>
                <w:rFonts w:eastAsia="標楷體"/>
              </w:rPr>
              <w:t>全天（</w:t>
            </w:r>
            <w:r w:rsidRPr="003B0DC5">
              <w:rPr>
                <w:rFonts w:eastAsia="標楷體"/>
              </w:rPr>
              <w:t>8</w:t>
            </w:r>
            <w:r w:rsidRPr="003B0DC5">
              <w:rPr>
                <w:rFonts w:eastAsia="標楷體"/>
              </w:rPr>
              <w:t>小時）</w:t>
            </w:r>
            <w:r w:rsidRPr="003B0DC5">
              <w:rPr>
                <w:rFonts w:eastAsia="標楷體"/>
              </w:rPr>
              <w:t>5,000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vAlign w:val="center"/>
          </w:tcPr>
          <w:p w:rsidR="00682B54" w:rsidRPr="003B0DC5" w:rsidRDefault="00682B54" w:rsidP="00291A29">
            <w:pPr>
              <w:spacing w:before="40" w:after="40" w:line="280" w:lineRule="exact"/>
              <w:ind w:leftChars="10" w:left="24" w:rightChars="10" w:right="24"/>
              <w:jc w:val="both"/>
              <w:rPr>
                <w:rFonts w:eastAsia="標楷體"/>
              </w:rPr>
            </w:pPr>
            <w:r w:rsidRPr="003B0DC5">
              <w:rPr>
                <w:rFonts w:eastAsia="標楷體"/>
              </w:rPr>
              <w:t>單槍及電動投影銀幕、白板、講桌固定麥克風</w:t>
            </w:r>
            <w:r w:rsidRPr="003B0DC5">
              <w:rPr>
                <w:rFonts w:eastAsia="標楷體"/>
              </w:rPr>
              <w:t>1</w:t>
            </w:r>
            <w:r w:rsidRPr="003B0DC5">
              <w:rPr>
                <w:rFonts w:eastAsia="標楷體"/>
              </w:rPr>
              <w:t>支、無線麥克風</w:t>
            </w:r>
            <w:r w:rsidRPr="003B0DC5">
              <w:rPr>
                <w:rFonts w:eastAsia="標楷體"/>
              </w:rPr>
              <w:t>2</w:t>
            </w:r>
            <w:r w:rsidRPr="003B0DC5">
              <w:rPr>
                <w:rFonts w:eastAsia="標楷體"/>
              </w:rPr>
              <w:t>支、音響、喇叭、電腦數位多功能講桌（含</w:t>
            </w:r>
            <w:r w:rsidRPr="003B0DC5">
              <w:rPr>
                <w:rFonts w:eastAsia="標楷體"/>
              </w:rPr>
              <w:t>VGA</w:t>
            </w:r>
            <w:r w:rsidRPr="003B0DC5">
              <w:rPr>
                <w:rFonts w:eastAsia="標楷體"/>
              </w:rPr>
              <w:t>、</w:t>
            </w:r>
            <w:r w:rsidRPr="003B0DC5">
              <w:rPr>
                <w:rFonts w:eastAsia="標楷體"/>
              </w:rPr>
              <w:t>USB</w:t>
            </w:r>
            <w:r w:rsidRPr="003B0DC5">
              <w:rPr>
                <w:rFonts w:eastAsia="標楷體"/>
              </w:rPr>
              <w:t>、</w:t>
            </w:r>
            <w:r w:rsidRPr="003B0DC5">
              <w:rPr>
                <w:rFonts w:eastAsia="標楷體"/>
              </w:rPr>
              <w:t>HDMI</w:t>
            </w:r>
            <w:r w:rsidRPr="003B0DC5">
              <w:rPr>
                <w:rFonts w:eastAsia="標楷體"/>
              </w:rPr>
              <w:t>、音源等各種輸入插座、網路接頭、可調式電腦螢幕）、嵌頂式隱藏空調、布條懸掛板。</w:t>
            </w:r>
          </w:p>
        </w:tc>
        <w:tc>
          <w:tcPr>
            <w:tcW w:w="2013" w:type="dxa"/>
            <w:vAlign w:val="center"/>
          </w:tcPr>
          <w:p w:rsidR="00682B54" w:rsidRPr="003B0DC5" w:rsidRDefault="00682B54" w:rsidP="005C178D">
            <w:pPr>
              <w:snapToGrid w:val="0"/>
              <w:spacing w:line="340" w:lineRule="exact"/>
              <w:jc w:val="center"/>
              <w:rPr>
                <w:rFonts w:eastAsia="標楷體"/>
              </w:rPr>
            </w:pPr>
            <w:r w:rsidRPr="003B0DC5">
              <w:rPr>
                <w:rFonts w:eastAsia="標楷體"/>
              </w:rPr>
              <w:t>海事所</w:t>
            </w:r>
          </w:p>
        </w:tc>
      </w:tr>
      <w:tr w:rsidR="007F7C77" w:rsidRPr="003B0DC5" w:rsidTr="005C178D">
        <w:trPr>
          <w:cantSplit/>
          <w:trHeight w:val="1091"/>
        </w:trPr>
        <w:tc>
          <w:tcPr>
            <w:tcW w:w="1271"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t>小型演講廳</w:t>
            </w:r>
            <w:r w:rsidRPr="003B0DC5">
              <w:rPr>
                <w:rFonts w:eastAsia="標楷體"/>
              </w:rPr>
              <w:br/>
            </w:r>
            <w:r w:rsidRPr="003B0DC5">
              <w:rPr>
                <w:rFonts w:eastAsia="標楷體"/>
              </w:rPr>
              <w:t>海</w:t>
            </w:r>
            <w:r w:rsidRPr="003B0DC5">
              <w:rPr>
                <w:rFonts w:eastAsia="標楷體"/>
              </w:rPr>
              <w:t>MA2032</w:t>
            </w:r>
          </w:p>
        </w:tc>
        <w:tc>
          <w:tcPr>
            <w:tcW w:w="1130"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t>50</w:t>
            </w:r>
            <w:r w:rsidRPr="003B0DC5">
              <w:rPr>
                <w:rFonts w:eastAsia="標楷體"/>
              </w:rPr>
              <w:t>人</w:t>
            </w:r>
          </w:p>
        </w:tc>
        <w:tc>
          <w:tcPr>
            <w:tcW w:w="3109" w:type="dxa"/>
            <w:vAlign w:val="center"/>
          </w:tcPr>
          <w:p w:rsidR="00682B54" w:rsidRPr="003B0DC5" w:rsidRDefault="00682B54" w:rsidP="00291A29">
            <w:pPr>
              <w:spacing w:before="40" w:after="40" w:line="280" w:lineRule="exact"/>
              <w:jc w:val="both"/>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半天（</w:t>
            </w:r>
            <w:r w:rsidRPr="003B0DC5">
              <w:rPr>
                <w:rFonts w:eastAsia="標楷體"/>
              </w:rPr>
              <w:t>4</w:t>
            </w:r>
            <w:r w:rsidRPr="003B0DC5">
              <w:rPr>
                <w:rFonts w:eastAsia="標楷體"/>
              </w:rPr>
              <w:t>小時）</w:t>
            </w:r>
            <w:r w:rsidRPr="003B0DC5">
              <w:rPr>
                <w:rFonts w:eastAsia="標楷體"/>
              </w:rPr>
              <w:t>3,200</w:t>
            </w:r>
            <w:r w:rsidRPr="003B0DC5">
              <w:rPr>
                <w:rFonts w:eastAsia="標楷體"/>
              </w:rPr>
              <w:t>元，</w:t>
            </w:r>
            <w:r w:rsidRPr="003B0DC5">
              <w:rPr>
                <w:rFonts w:eastAsia="標楷體"/>
              </w:rPr>
              <w:br/>
            </w:r>
            <w:r w:rsidRPr="003B0DC5">
              <w:rPr>
                <w:rFonts w:eastAsia="標楷體"/>
              </w:rPr>
              <w:t>全天（</w:t>
            </w:r>
            <w:r w:rsidRPr="003B0DC5">
              <w:rPr>
                <w:rFonts w:eastAsia="標楷體"/>
              </w:rPr>
              <w:t>8</w:t>
            </w:r>
            <w:r w:rsidRPr="003B0DC5">
              <w:rPr>
                <w:rFonts w:eastAsia="標楷體"/>
              </w:rPr>
              <w:t>小時）</w:t>
            </w:r>
            <w:r w:rsidRPr="003B0DC5">
              <w:rPr>
                <w:rFonts w:eastAsia="標楷體"/>
              </w:rPr>
              <w:t>6,400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vAlign w:val="center"/>
          </w:tcPr>
          <w:p w:rsidR="00682B54" w:rsidRPr="003B0DC5" w:rsidRDefault="00682B54" w:rsidP="00291A29">
            <w:pPr>
              <w:spacing w:before="40" w:after="40" w:line="280" w:lineRule="exact"/>
              <w:ind w:leftChars="10" w:left="24" w:rightChars="10" w:right="24"/>
              <w:jc w:val="both"/>
              <w:rPr>
                <w:rFonts w:eastAsia="標楷體"/>
              </w:rPr>
            </w:pPr>
            <w:r w:rsidRPr="003B0DC5">
              <w:rPr>
                <w:rFonts w:eastAsia="標楷體"/>
              </w:rPr>
              <w:t>單槍及電動投影銀幕、白板、講桌固定麥克風</w:t>
            </w:r>
            <w:r w:rsidRPr="003B0DC5">
              <w:rPr>
                <w:rFonts w:eastAsia="標楷體"/>
              </w:rPr>
              <w:t>1</w:t>
            </w:r>
            <w:r w:rsidRPr="003B0DC5">
              <w:rPr>
                <w:rFonts w:eastAsia="標楷體"/>
              </w:rPr>
              <w:t>支、無線麥克風</w:t>
            </w:r>
            <w:r w:rsidRPr="003B0DC5">
              <w:rPr>
                <w:rFonts w:eastAsia="標楷體"/>
              </w:rPr>
              <w:t>2</w:t>
            </w:r>
            <w:r w:rsidRPr="003B0DC5">
              <w:rPr>
                <w:rFonts w:eastAsia="標楷體"/>
              </w:rPr>
              <w:t>支、音響、喇叭、電腦數位多功能講桌（含</w:t>
            </w:r>
            <w:r w:rsidRPr="003B0DC5">
              <w:rPr>
                <w:rFonts w:eastAsia="標楷體"/>
              </w:rPr>
              <w:t>VGA</w:t>
            </w:r>
            <w:r w:rsidRPr="003B0DC5">
              <w:rPr>
                <w:rFonts w:eastAsia="標楷體"/>
              </w:rPr>
              <w:t>、</w:t>
            </w:r>
            <w:r w:rsidRPr="003B0DC5">
              <w:rPr>
                <w:rFonts w:eastAsia="標楷體"/>
              </w:rPr>
              <w:t>USB</w:t>
            </w:r>
            <w:r w:rsidRPr="003B0DC5">
              <w:rPr>
                <w:rFonts w:eastAsia="標楷體"/>
              </w:rPr>
              <w:t>、</w:t>
            </w:r>
            <w:r w:rsidRPr="003B0DC5">
              <w:rPr>
                <w:rFonts w:eastAsia="標楷體"/>
              </w:rPr>
              <w:t>HDMI</w:t>
            </w:r>
            <w:r w:rsidRPr="003B0DC5">
              <w:rPr>
                <w:rFonts w:eastAsia="標楷體"/>
              </w:rPr>
              <w:t>、音源等各種輸入插座、網路接頭、可調式電腦螢幕）、嵌頂式隱藏空調、布條懸掛板。</w:t>
            </w:r>
          </w:p>
        </w:tc>
        <w:tc>
          <w:tcPr>
            <w:tcW w:w="2013" w:type="dxa"/>
            <w:vAlign w:val="center"/>
          </w:tcPr>
          <w:p w:rsidR="00682B54" w:rsidRPr="003B0DC5" w:rsidRDefault="00682B54" w:rsidP="005C178D">
            <w:pPr>
              <w:snapToGrid w:val="0"/>
              <w:spacing w:line="340" w:lineRule="exact"/>
              <w:jc w:val="center"/>
              <w:rPr>
                <w:rFonts w:eastAsia="標楷體"/>
              </w:rPr>
            </w:pPr>
            <w:r w:rsidRPr="003B0DC5">
              <w:rPr>
                <w:rFonts w:eastAsia="標楷體"/>
              </w:rPr>
              <w:t>海事所</w:t>
            </w:r>
          </w:p>
        </w:tc>
      </w:tr>
      <w:tr w:rsidR="007F7C77" w:rsidRPr="003B0DC5" w:rsidTr="005C178D">
        <w:trPr>
          <w:cantSplit/>
          <w:trHeight w:val="1091"/>
        </w:trPr>
        <w:tc>
          <w:tcPr>
            <w:tcW w:w="1271"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t>國際會議室</w:t>
            </w:r>
            <w:r w:rsidRPr="003B0DC5">
              <w:rPr>
                <w:rFonts w:eastAsia="標楷體"/>
              </w:rPr>
              <w:br/>
            </w:r>
            <w:r w:rsidRPr="003B0DC5">
              <w:rPr>
                <w:rFonts w:eastAsia="標楷體"/>
              </w:rPr>
              <w:t>海</w:t>
            </w:r>
            <w:r w:rsidRPr="003B0DC5">
              <w:rPr>
                <w:rFonts w:eastAsia="標楷體"/>
              </w:rPr>
              <w:t>MA2033</w:t>
            </w:r>
          </w:p>
        </w:tc>
        <w:tc>
          <w:tcPr>
            <w:tcW w:w="1130"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t>22</w:t>
            </w:r>
            <w:r w:rsidRPr="003B0DC5">
              <w:rPr>
                <w:rFonts w:eastAsia="標楷體"/>
              </w:rPr>
              <w:t>人</w:t>
            </w:r>
          </w:p>
        </w:tc>
        <w:tc>
          <w:tcPr>
            <w:tcW w:w="3109" w:type="dxa"/>
            <w:vAlign w:val="center"/>
          </w:tcPr>
          <w:p w:rsidR="00682B54" w:rsidRPr="003B0DC5" w:rsidRDefault="00682B54" w:rsidP="00291A29">
            <w:pPr>
              <w:spacing w:before="40" w:after="40" w:line="280" w:lineRule="exact"/>
              <w:jc w:val="both"/>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半天（</w:t>
            </w:r>
            <w:r w:rsidRPr="003B0DC5">
              <w:rPr>
                <w:rFonts w:eastAsia="標楷體"/>
              </w:rPr>
              <w:t>4</w:t>
            </w:r>
            <w:r w:rsidRPr="003B0DC5">
              <w:rPr>
                <w:rFonts w:eastAsia="標楷體"/>
              </w:rPr>
              <w:t>小時）</w:t>
            </w:r>
            <w:r w:rsidRPr="003B0DC5">
              <w:rPr>
                <w:rFonts w:eastAsia="標楷體"/>
              </w:rPr>
              <w:t>3,200</w:t>
            </w:r>
            <w:r w:rsidRPr="003B0DC5">
              <w:rPr>
                <w:rFonts w:eastAsia="標楷體"/>
              </w:rPr>
              <w:t>元，</w:t>
            </w:r>
            <w:r w:rsidRPr="003B0DC5">
              <w:rPr>
                <w:rFonts w:eastAsia="標楷體"/>
              </w:rPr>
              <w:br/>
            </w:r>
            <w:r w:rsidRPr="003B0DC5">
              <w:rPr>
                <w:rFonts w:eastAsia="標楷體"/>
              </w:rPr>
              <w:t>全天（</w:t>
            </w:r>
            <w:r w:rsidRPr="003B0DC5">
              <w:rPr>
                <w:rFonts w:eastAsia="標楷體"/>
              </w:rPr>
              <w:t>8</w:t>
            </w:r>
            <w:r w:rsidRPr="003B0DC5">
              <w:rPr>
                <w:rFonts w:eastAsia="標楷體"/>
              </w:rPr>
              <w:t>小時）</w:t>
            </w:r>
            <w:r w:rsidRPr="003B0DC5">
              <w:rPr>
                <w:rFonts w:eastAsia="標楷體"/>
              </w:rPr>
              <w:t>6,400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542" w:type="dxa"/>
            <w:vAlign w:val="center"/>
          </w:tcPr>
          <w:p w:rsidR="00682B54" w:rsidRPr="003B0DC5" w:rsidRDefault="00682B54" w:rsidP="00291A29">
            <w:pPr>
              <w:spacing w:before="40" w:after="40" w:line="280" w:lineRule="exact"/>
              <w:ind w:leftChars="10" w:left="24" w:rightChars="10" w:right="24"/>
              <w:jc w:val="both"/>
              <w:rPr>
                <w:rFonts w:eastAsia="標楷體"/>
              </w:rPr>
            </w:pPr>
            <w:r w:rsidRPr="003B0DC5">
              <w:rPr>
                <w:rFonts w:eastAsia="標楷體"/>
              </w:rPr>
              <w:t>國際談判會議桌三張四排、單槍及電動投影銀幕、講桌固定麥克風</w:t>
            </w:r>
            <w:r w:rsidRPr="003B0DC5">
              <w:rPr>
                <w:rFonts w:eastAsia="標楷體"/>
              </w:rPr>
              <w:t>1</w:t>
            </w:r>
            <w:r w:rsidRPr="003B0DC5">
              <w:rPr>
                <w:rFonts w:eastAsia="標楷體"/>
              </w:rPr>
              <w:t>支、無線麥克風</w:t>
            </w:r>
            <w:r w:rsidRPr="003B0DC5">
              <w:rPr>
                <w:rFonts w:eastAsia="標楷體"/>
              </w:rPr>
              <w:t>2</w:t>
            </w:r>
            <w:r w:rsidRPr="003B0DC5">
              <w:rPr>
                <w:rFonts w:eastAsia="標楷體"/>
              </w:rPr>
              <w:t>支、</w:t>
            </w:r>
            <w:r w:rsidRPr="003B0DC5">
              <w:rPr>
                <w:rFonts w:eastAsia="標楷體"/>
              </w:rPr>
              <w:t>2</w:t>
            </w:r>
            <w:r w:rsidRPr="003B0DC5">
              <w:rPr>
                <w:rFonts w:eastAsia="標楷體"/>
              </w:rPr>
              <w:t>人</w:t>
            </w:r>
            <w:r w:rsidRPr="003B0DC5">
              <w:rPr>
                <w:rFonts w:eastAsia="標楷體"/>
              </w:rPr>
              <w:t>1</w:t>
            </w:r>
            <w:r w:rsidRPr="003B0DC5">
              <w:rPr>
                <w:rFonts w:eastAsia="標楷體"/>
              </w:rPr>
              <w:t>支會議麥克風、音響、喇叭、電腦數位多功能講桌（含</w:t>
            </w:r>
            <w:r w:rsidRPr="003B0DC5">
              <w:rPr>
                <w:rFonts w:eastAsia="標楷體"/>
              </w:rPr>
              <w:t>VGA</w:t>
            </w:r>
            <w:r w:rsidRPr="003B0DC5">
              <w:rPr>
                <w:rFonts w:eastAsia="標楷體"/>
              </w:rPr>
              <w:t>、</w:t>
            </w:r>
            <w:r w:rsidRPr="003B0DC5">
              <w:rPr>
                <w:rFonts w:eastAsia="標楷體"/>
              </w:rPr>
              <w:t>USB</w:t>
            </w:r>
            <w:r w:rsidRPr="003B0DC5">
              <w:rPr>
                <w:rFonts w:eastAsia="標楷體"/>
              </w:rPr>
              <w:t>、</w:t>
            </w:r>
            <w:r w:rsidRPr="003B0DC5">
              <w:rPr>
                <w:rFonts w:eastAsia="標楷體"/>
              </w:rPr>
              <w:t>HDMI</w:t>
            </w:r>
            <w:r w:rsidRPr="003B0DC5">
              <w:rPr>
                <w:rFonts w:eastAsia="標楷體"/>
              </w:rPr>
              <w:t>、音源等各種輸入插座、網路接頭、可調式電腦螢幕）、嵌頂式隱藏空調、布條懸掛板、茶水準備間（含冰箱、流理臺）。</w:t>
            </w:r>
          </w:p>
        </w:tc>
        <w:tc>
          <w:tcPr>
            <w:tcW w:w="2013" w:type="dxa"/>
            <w:vAlign w:val="center"/>
          </w:tcPr>
          <w:p w:rsidR="00682B54" w:rsidRPr="003B0DC5" w:rsidRDefault="00682B54" w:rsidP="005C178D">
            <w:pPr>
              <w:snapToGrid w:val="0"/>
              <w:spacing w:line="340" w:lineRule="exact"/>
              <w:jc w:val="center"/>
              <w:rPr>
                <w:rFonts w:eastAsia="標楷體"/>
              </w:rPr>
            </w:pPr>
            <w:r w:rsidRPr="003B0DC5">
              <w:rPr>
                <w:rFonts w:eastAsia="標楷體"/>
              </w:rPr>
              <w:t>海事所</w:t>
            </w:r>
          </w:p>
        </w:tc>
      </w:tr>
      <w:tr w:rsidR="007F7C77" w:rsidRPr="003B0DC5" w:rsidTr="005C178D">
        <w:trPr>
          <w:cantSplit/>
          <w:trHeight w:val="1091"/>
        </w:trPr>
        <w:tc>
          <w:tcPr>
            <w:tcW w:w="1271" w:type="dxa"/>
            <w:vAlign w:val="center"/>
          </w:tcPr>
          <w:p w:rsidR="00682B54" w:rsidRPr="003B0DC5" w:rsidRDefault="00682B54" w:rsidP="00291A29">
            <w:pPr>
              <w:snapToGrid w:val="0"/>
              <w:spacing w:before="40" w:after="40" w:line="280" w:lineRule="exact"/>
              <w:ind w:leftChars="10" w:left="24" w:rightChars="10" w:right="24"/>
              <w:jc w:val="center"/>
              <w:rPr>
                <w:rFonts w:eastAsia="標楷體"/>
              </w:rPr>
            </w:pPr>
            <w:r w:rsidRPr="003B0DC5">
              <w:rPr>
                <w:rFonts w:eastAsia="標楷體"/>
              </w:rPr>
              <w:t>小型研討室</w:t>
            </w:r>
            <w:r w:rsidRPr="003B0DC5">
              <w:rPr>
                <w:rFonts w:eastAsia="標楷體"/>
              </w:rPr>
              <w:br/>
            </w:r>
            <w:r w:rsidRPr="003B0DC5">
              <w:rPr>
                <w:rFonts w:eastAsia="標楷體"/>
              </w:rPr>
              <w:t>海</w:t>
            </w:r>
            <w:r w:rsidRPr="003B0DC5">
              <w:rPr>
                <w:rFonts w:eastAsia="標楷體"/>
              </w:rPr>
              <w:t>MA2037</w:t>
            </w:r>
          </w:p>
        </w:tc>
        <w:tc>
          <w:tcPr>
            <w:tcW w:w="1130" w:type="dxa"/>
            <w:vAlign w:val="center"/>
          </w:tcPr>
          <w:p w:rsidR="00682B54" w:rsidRPr="003B0DC5" w:rsidRDefault="00682B54" w:rsidP="00291A29">
            <w:pPr>
              <w:snapToGrid w:val="0"/>
              <w:spacing w:before="40" w:after="40" w:line="280" w:lineRule="exact"/>
              <w:ind w:leftChars="10" w:left="24" w:rightChars="10" w:right="24"/>
              <w:jc w:val="center"/>
              <w:rPr>
                <w:rFonts w:eastAsia="標楷體"/>
              </w:rPr>
            </w:pPr>
            <w:r w:rsidRPr="003B0DC5">
              <w:rPr>
                <w:rFonts w:eastAsia="標楷體"/>
              </w:rPr>
              <w:t>12</w:t>
            </w:r>
            <w:r w:rsidRPr="003B0DC5">
              <w:rPr>
                <w:rFonts w:eastAsia="標楷體"/>
              </w:rPr>
              <w:t>人</w:t>
            </w:r>
          </w:p>
        </w:tc>
        <w:tc>
          <w:tcPr>
            <w:tcW w:w="3109" w:type="dxa"/>
            <w:vAlign w:val="center"/>
          </w:tcPr>
          <w:p w:rsidR="00682B54" w:rsidRPr="003B0DC5" w:rsidRDefault="00682B54" w:rsidP="00291A29">
            <w:pPr>
              <w:snapToGrid w:val="0"/>
              <w:spacing w:before="40" w:after="40" w:line="280" w:lineRule="exact"/>
              <w:jc w:val="both"/>
              <w:rPr>
                <w:rFonts w:eastAsia="標楷體"/>
              </w:rPr>
            </w:pPr>
            <w:r w:rsidRPr="003B0DC5">
              <w:rPr>
                <w:rFonts w:eastAsia="標楷體"/>
              </w:rPr>
              <w:t>每小時場地使用費</w:t>
            </w:r>
            <w:r w:rsidRPr="003B0DC5">
              <w:rPr>
                <w:rFonts w:eastAsia="標楷體"/>
              </w:rPr>
              <w:t>300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半天（</w:t>
            </w:r>
            <w:r w:rsidRPr="003B0DC5">
              <w:rPr>
                <w:rFonts w:eastAsia="標楷體"/>
              </w:rPr>
              <w:t>4</w:t>
            </w:r>
            <w:r w:rsidRPr="003B0DC5">
              <w:rPr>
                <w:rFonts w:eastAsia="標楷體"/>
              </w:rPr>
              <w:t>小時）</w:t>
            </w:r>
            <w:r w:rsidRPr="003B0DC5">
              <w:rPr>
                <w:rFonts w:eastAsia="標楷體"/>
              </w:rPr>
              <w:t>1,000</w:t>
            </w:r>
            <w:r w:rsidRPr="003B0DC5">
              <w:rPr>
                <w:rFonts w:eastAsia="標楷體"/>
              </w:rPr>
              <w:t>元，</w:t>
            </w:r>
            <w:r w:rsidRPr="003B0DC5">
              <w:rPr>
                <w:rFonts w:eastAsia="標楷體"/>
              </w:rPr>
              <w:br/>
            </w:r>
            <w:r w:rsidRPr="003B0DC5">
              <w:rPr>
                <w:rFonts w:eastAsia="標楷體"/>
              </w:rPr>
              <w:t>全天（</w:t>
            </w:r>
            <w:r w:rsidRPr="003B0DC5">
              <w:rPr>
                <w:rFonts w:eastAsia="標楷體"/>
              </w:rPr>
              <w:t>8</w:t>
            </w:r>
            <w:r w:rsidRPr="003B0DC5">
              <w:rPr>
                <w:rFonts w:eastAsia="標楷體"/>
              </w:rPr>
              <w:t>小時）</w:t>
            </w:r>
            <w:r w:rsidRPr="003B0DC5">
              <w:rPr>
                <w:rFonts w:eastAsia="標楷體"/>
              </w:rPr>
              <w:t>2,000</w:t>
            </w:r>
            <w:r w:rsidRPr="003B0DC5">
              <w:rPr>
                <w:rFonts w:eastAsia="標楷體"/>
              </w:rPr>
              <w:t>元。</w:t>
            </w:r>
          </w:p>
          <w:p w:rsidR="00682B54" w:rsidRPr="003B0DC5" w:rsidRDefault="00682B54" w:rsidP="00291A29">
            <w:pPr>
              <w:snapToGrid w:val="0"/>
              <w:spacing w:before="40" w:after="40" w:line="280" w:lineRule="exact"/>
              <w:jc w:val="both"/>
              <w:rPr>
                <w:rFonts w:eastAsia="標楷體"/>
              </w:rPr>
            </w:pPr>
            <w:r w:rsidRPr="003B0DC5">
              <w:rPr>
                <w:rFonts w:eastAsia="標楷體"/>
              </w:rPr>
              <w:t>每小時空調使用費</w:t>
            </w:r>
            <w:r w:rsidRPr="003B0DC5">
              <w:rPr>
                <w:rFonts w:eastAsia="標楷體"/>
              </w:rPr>
              <w:t>100</w:t>
            </w:r>
            <w:r w:rsidRPr="003B0DC5">
              <w:rPr>
                <w:rFonts w:eastAsia="標楷體"/>
              </w:rPr>
              <w:t>元。</w:t>
            </w:r>
          </w:p>
        </w:tc>
        <w:tc>
          <w:tcPr>
            <w:tcW w:w="2542" w:type="dxa"/>
            <w:vAlign w:val="center"/>
          </w:tcPr>
          <w:p w:rsidR="00682B54" w:rsidRPr="003B0DC5" w:rsidRDefault="00682B54" w:rsidP="00291A29">
            <w:pPr>
              <w:snapToGrid w:val="0"/>
              <w:spacing w:before="40" w:after="40" w:line="280" w:lineRule="exact"/>
              <w:ind w:leftChars="10" w:left="24" w:rightChars="10" w:right="24"/>
              <w:jc w:val="both"/>
              <w:rPr>
                <w:rFonts w:eastAsia="標楷體"/>
              </w:rPr>
            </w:pPr>
            <w:r w:rsidRPr="003B0DC5">
              <w:rPr>
                <w:rFonts w:eastAsia="標楷體"/>
              </w:rPr>
              <w:t>船型會議桌、桌上配置兩套數位輸入及控制面板（可遙控投影機及投影布幕，並附電源插座）、單槍及電動投影銀幕、白板、電腦數位多功能講桌（含</w:t>
            </w:r>
            <w:r w:rsidRPr="003B0DC5">
              <w:rPr>
                <w:rFonts w:eastAsia="標楷體"/>
              </w:rPr>
              <w:t>VGA</w:t>
            </w:r>
            <w:r w:rsidRPr="003B0DC5">
              <w:rPr>
                <w:rFonts w:eastAsia="標楷體"/>
              </w:rPr>
              <w:t>、</w:t>
            </w:r>
            <w:r w:rsidRPr="003B0DC5">
              <w:rPr>
                <w:rFonts w:eastAsia="標楷體"/>
              </w:rPr>
              <w:t>USB</w:t>
            </w:r>
            <w:r w:rsidRPr="003B0DC5">
              <w:rPr>
                <w:rFonts w:eastAsia="標楷體"/>
              </w:rPr>
              <w:t>、</w:t>
            </w:r>
            <w:r w:rsidRPr="003B0DC5">
              <w:rPr>
                <w:rFonts w:eastAsia="標楷體"/>
              </w:rPr>
              <w:t>HDMI</w:t>
            </w:r>
            <w:r w:rsidRPr="003B0DC5">
              <w:rPr>
                <w:rFonts w:eastAsia="標楷體"/>
              </w:rPr>
              <w:t>、音源等各種輸入插座、網路接頭、可調式電腦螢幕）。</w:t>
            </w:r>
          </w:p>
        </w:tc>
        <w:tc>
          <w:tcPr>
            <w:tcW w:w="2013" w:type="dxa"/>
            <w:vAlign w:val="center"/>
          </w:tcPr>
          <w:p w:rsidR="00682B54" w:rsidRPr="003B0DC5" w:rsidRDefault="00682B54" w:rsidP="005C178D">
            <w:pPr>
              <w:snapToGrid w:val="0"/>
              <w:spacing w:line="340" w:lineRule="exact"/>
              <w:jc w:val="center"/>
              <w:rPr>
                <w:rFonts w:eastAsia="標楷體"/>
              </w:rPr>
            </w:pPr>
            <w:r w:rsidRPr="003B0DC5">
              <w:rPr>
                <w:rFonts w:eastAsia="標楷體"/>
              </w:rPr>
              <w:t>海事所</w:t>
            </w:r>
          </w:p>
        </w:tc>
      </w:tr>
      <w:tr w:rsidR="007F7C77" w:rsidRPr="003B0DC5" w:rsidTr="005C178D">
        <w:trPr>
          <w:cantSplit/>
          <w:trHeight w:val="1091"/>
        </w:trPr>
        <w:tc>
          <w:tcPr>
            <w:tcW w:w="10065" w:type="dxa"/>
            <w:gridSpan w:val="5"/>
            <w:vAlign w:val="center"/>
          </w:tcPr>
          <w:p w:rsidR="00682B54" w:rsidRPr="003B0DC5" w:rsidRDefault="00B5796C" w:rsidP="00EC0857">
            <w:pPr>
              <w:tabs>
                <w:tab w:val="num" w:pos="993"/>
              </w:tabs>
              <w:adjustRightInd w:val="0"/>
              <w:snapToGrid w:val="0"/>
              <w:spacing w:before="100" w:line="240" w:lineRule="atLeast"/>
              <w:ind w:leftChars="-3" w:left="-7" w:right="-143" w:firstLineChars="18" w:firstLine="43"/>
              <w:jc w:val="both"/>
              <w:rPr>
                <w:rFonts w:eastAsia="標楷體"/>
              </w:rPr>
            </w:pPr>
            <w:r w:rsidRPr="003B0DC5">
              <w:rPr>
                <w:rFonts w:eastAsia="標楷體"/>
              </w:rPr>
              <w:t>註：另收管理清潔費</w:t>
            </w:r>
            <w:r w:rsidRPr="003B0DC5">
              <w:rPr>
                <w:rFonts w:eastAsia="標楷體"/>
              </w:rPr>
              <w:t>500</w:t>
            </w:r>
            <w:r w:rsidRPr="003B0DC5">
              <w:rPr>
                <w:rFonts w:eastAsia="標楷體"/>
              </w:rPr>
              <w:t>元</w:t>
            </w:r>
            <w:r w:rsidRPr="003B0DC5">
              <w:rPr>
                <w:rFonts w:eastAsia="標楷體"/>
              </w:rPr>
              <w:t>/</w:t>
            </w:r>
            <w:r w:rsidRPr="003B0DC5">
              <w:rPr>
                <w:rFonts w:eastAsia="標楷體"/>
              </w:rPr>
              <w:t>天（次）</w:t>
            </w:r>
          </w:p>
        </w:tc>
      </w:tr>
    </w:tbl>
    <w:p w:rsidR="00B5796C" w:rsidRPr="003B0DC5" w:rsidRDefault="00B5796C" w:rsidP="00B5796C">
      <w:pPr>
        <w:widowControl/>
        <w:rPr>
          <w:rFonts w:eastAsia="標楷體"/>
          <w:sz w:val="40"/>
          <w:szCs w:val="40"/>
        </w:rPr>
      </w:pPr>
    </w:p>
    <w:p w:rsidR="00C158F3" w:rsidRPr="003B0DC5" w:rsidRDefault="00C158F3" w:rsidP="00813A23">
      <w:pPr>
        <w:jc w:val="center"/>
        <w:rPr>
          <w:rFonts w:eastAsia="標楷體"/>
          <w:sz w:val="40"/>
          <w:szCs w:val="40"/>
        </w:rPr>
      </w:pPr>
    </w:p>
    <w:sectPr w:rsidR="00C158F3" w:rsidRPr="003B0DC5" w:rsidSect="00682141">
      <w:pgSz w:w="11906" w:h="16838" w:code="9"/>
      <w:pgMar w:top="1134" w:right="1021" w:bottom="56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A7" w:rsidRDefault="00DC5AA7" w:rsidP="00835513">
      <w:r>
        <w:separator/>
      </w:r>
    </w:p>
  </w:endnote>
  <w:endnote w:type="continuationSeparator" w:id="0">
    <w:p w:rsidR="00DC5AA7" w:rsidRDefault="00DC5AA7" w:rsidP="0083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A7" w:rsidRDefault="00DC5AA7" w:rsidP="00835513">
      <w:r>
        <w:separator/>
      </w:r>
    </w:p>
  </w:footnote>
  <w:footnote w:type="continuationSeparator" w:id="0">
    <w:p w:rsidR="00DC5AA7" w:rsidRDefault="00DC5AA7" w:rsidP="00835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021"/>
    <w:multiLevelType w:val="hybridMultilevel"/>
    <w:tmpl w:val="034A6584"/>
    <w:lvl w:ilvl="0" w:tplc="0002B7F4">
      <w:start w:val="1"/>
      <w:numFmt w:val="taiwaneseCountingThousand"/>
      <w:lvlText w:val="%1、"/>
      <w:lvlJc w:val="left"/>
      <w:pPr>
        <w:tabs>
          <w:tab w:val="num" w:pos="1080"/>
        </w:tabs>
        <w:ind w:left="1080" w:hanging="480"/>
      </w:pPr>
      <w:rPr>
        <w:rFonts w:hint="eastAsia"/>
        <w:color w:val="auto"/>
        <w:lang w:val="en-US"/>
      </w:rPr>
    </w:lvl>
    <w:lvl w:ilvl="1" w:tplc="D6CE5A46">
      <w:start w:val="1"/>
      <w:numFmt w:val="decimal"/>
      <w:lvlText w:val="%2."/>
      <w:lvlJc w:val="left"/>
      <w:pPr>
        <w:ind w:left="1440" w:hanging="360"/>
      </w:pPr>
      <w:rPr>
        <w:rFonts w:ascii="Times New Roman" w:hAnsi="Times New Roman" w:cs="Times New Roman" w:hint="default"/>
      </w:rPr>
    </w:lvl>
    <w:lvl w:ilvl="2" w:tplc="B65EABB4">
      <w:start w:val="1"/>
      <w:numFmt w:val="taiwaneseCountingThousand"/>
      <w:lvlText w:val="(%3)"/>
      <w:lvlJc w:val="left"/>
      <w:pPr>
        <w:ind w:left="1950" w:hanging="390"/>
      </w:pPr>
      <w:rPr>
        <w:rFonts w:ascii="Arial" w:hAnsi="Arial" w:cs="Arial" w:hint="default"/>
      </w:rPr>
    </w:lvl>
    <w:lvl w:ilvl="3" w:tplc="E4EAA980">
      <w:start w:val="1"/>
      <w:numFmt w:val="taiwaneseCountingThousand"/>
      <w:lvlText w:val="（%4）"/>
      <w:lvlJc w:val="left"/>
      <w:pPr>
        <w:ind w:left="1571" w:hanging="720"/>
      </w:pPr>
      <w:rPr>
        <w:rFonts w:hint="default"/>
      </w:r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1" w15:restartNumberingAfterBreak="0">
    <w:nsid w:val="040A1ACF"/>
    <w:multiLevelType w:val="hybridMultilevel"/>
    <w:tmpl w:val="6B2E56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FD6686"/>
    <w:multiLevelType w:val="hybridMultilevel"/>
    <w:tmpl w:val="A1CC9960"/>
    <w:lvl w:ilvl="0" w:tplc="E5C08D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B21F7D"/>
    <w:multiLevelType w:val="hybridMultilevel"/>
    <w:tmpl w:val="474CBE2C"/>
    <w:lvl w:ilvl="0" w:tplc="2A2EA9BA">
      <w:start w:val="1"/>
      <w:numFmt w:val="taiwaneseCountingThousand"/>
      <w:lvlText w:val="%1、"/>
      <w:lvlJc w:val="left"/>
      <w:pPr>
        <w:ind w:left="1401" w:hanging="480"/>
      </w:pPr>
      <w:rPr>
        <w:rFonts w:hint="eastAsia"/>
        <w:sz w:val="28"/>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2361" w:hanging="480"/>
      </w:pPr>
    </w:lvl>
    <w:lvl w:ilvl="3" w:tplc="0409000F" w:tentative="1">
      <w:start w:val="1"/>
      <w:numFmt w:val="decimal"/>
      <w:lvlText w:val="%4."/>
      <w:lvlJc w:val="left"/>
      <w:pPr>
        <w:ind w:left="2841" w:hanging="480"/>
      </w:pPr>
    </w:lvl>
    <w:lvl w:ilvl="4" w:tplc="04090019" w:tentative="1">
      <w:start w:val="1"/>
      <w:numFmt w:val="ideographTraditional"/>
      <w:lvlText w:val="%5、"/>
      <w:lvlJc w:val="left"/>
      <w:pPr>
        <w:ind w:left="3321" w:hanging="480"/>
      </w:pPr>
    </w:lvl>
    <w:lvl w:ilvl="5" w:tplc="0409001B" w:tentative="1">
      <w:start w:val="1"/>
      <w:numFmt w:val="lowerRoman"/>
      <w:lvlText w:val="%6."/>
      <w:lvlJc w:val="right"/>
      <w:pPr>
        <w:ind w:left="3801" w:hanging="480"/>
      </w:pPr>
    </w:lvl>
    <w:lvl w:ilvl="6" w:tplc="0409000F" w:tentative="1">
      <w:start w:val="1"/>
      <w:numFmt w:val="decimal"/>
      <w:lvlText w:val="%7."/>
      <w:lvlJc w:val="left"/>
      <w:pPr>
        <w:ind w:left="4281" w:hanging="480"/>
      </w:pPr>
    </w:lvl>
    <w:lvl w:ilvl="7" w:tplc="04090019" w:tentative="1">
      <w:start w:val="1"/>
      <w:numFmt w:val="ideographTraditional"/>
      <w:lvlText w:val="%8、"/>
      <w:lvlJc w:val="left"/>
      <w:pPr>
        <w:ind w:left="4761" w:hanging="480"/>
      </w:pPr>
    </w:lvl>
    <w:lvl w:ilvl="8" w:tplc="0409001B" w:tentative="1">
      <w:start w:val="1"/>
      <w:numFmt w:val="lowerRoman"/>
      <w:lvlText w:val="%9."/>
      <w:lvlJc w:val="right"/>
      <w:pPr>
        <w:ind w:left="5241" w:hanging="480"/>
      </w:pPr>
    </w:lvl>
  </w:abstractNum>
  <w:abstractNum w:abstractNumId="4" w15:restartNumberingAfterBreak="0">
    <w:nsid w:val="229B3B86"/>
    <w:multiLevelType w:val="hybridMultilevel"/>
    <w:tmpl w:val="621E70C6"/>
    <w:lvl w:ilvl="0" w:tplc="DD92EB0C">
      <w:start w:val="1"/>
      <w:numFmt w:val="taiwaneseCountingThousand"/>
      <w:lvlText w:val="%1、"/>
      <w:lvlJc w:val="left"/>
      <w:pPr>
        <w:tabs>
          <w:tab w:val="num" w:pos="1571"/>
        </w:tabs>
        <w:ind w:left="1571" w:hanging="720"/>
      </w:pPr>
      <w:rPr>
        <w:rFonts w:hint="default"/>
        <w:b w:val="0"/>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5" w15:restartNumberingAfterBreak="0">
    <w:nsid w:val="284B7B19"/>
    <w:multiLevelType w:val="hybridMultilevel"/>
    <w:tmpl w:val="C602B370"/>
    <w:lvl w:ilvl="0" w:tplc="4C640340">
      <w:start w:val="1"/>
      <w:numFmt w:val="decimal"/>
      <w:lvlText w:val="%1、"/>
      <w:lvlJc w:val="left"/>
      <w:pPr>
        <w:tabs>
          <w:tab w:val="num" w:pos="720"/>
        </w:tabs>
        <w:ind w:left="720" w:hanging="72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9A22F1"/>
    <w:multiLevelType w:val="hybridMultilevel"/>
    <w:tmpl w:val="598A54CE"/>
    <w:lvl w:ilvl="0" w:tplc="FAB0F8F0">
      <w:start w:val="1"/>
      <w:numFmt w:val="decimal"/>
      <w:lvlText w:val="%1."/>
      <w:lvlJc w:val="left"/>
      <w:pPr>
        <w:tabs>
          <w:tab w:val="num" w:pos="420"/>
        </w:tabs>
        <w:ind w:left="420" w:hanging="360"/>
      </w:pPr>
      <w:rPr>
        <w:rFonts w:ascii="Times New Roman" w:hAnsi="Times New Roman" w:hint="default"/>
        <w:b/>
        <w:i w:val="0"/>
        <w:sz w:val="24"/>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7" w15:restartNumberingAfterBreak="0">
    <w:nsid w:val="36713A6B"/>
    <w:multiLevelType w:val="hybridMultilevel"/>
    <w:tmpl w:val="62585A30"/>
    <w:lvl w:ilvl="0" w:tplc="914A5202">
      <w:start w:val="1"/>
      <w:numFmt w:val="bullet"/>
      <w:lvlText w:val=""/>
      <w:lvlJc w:val="left"/>
      <w:pPr>
        <w:tabs>
          <w:tab w:val="num" w:pos="1140"/>
        </w:tabs>
        <w:ind w:left="1140" w:hanging="480"/>
      </w:pPr>
      <w:rPr>
        <w:rFonts w:ascii="Webdings" w:hAnsi="Webdings" w:hint="default"/>
        <w:sz w:val="4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D023E09"/>
    <w:multiLevelType w:val="hybridMultilevel"/>
    <w:tmpl w:val="598A54CE"/>
    <w:lvl w:ilvl="0" w:tplc="FAB0F8F0">
      <w:start w:val="1"/>
      <w:numFmt w:val="decimal"/>
      <w:lvlText w:val="%1."/>
      <w:lvlJc w:val="left"/>
      <w:pPr>
        <w:tabs>
          <w:tab w:val="num" w:pos="420"/>
        </w:tabs>
        <w:ind w:left="420" w:hanging="360"/>
      </w:pPr>
      <w:rPr>
        <w:rFonts w:ascii="Times New Roman" w:hAnsi="Times New Roman" w:hint="default"/>
        <w:b/>
        <w:i w:val="0"/>
        <w:sz w:val="24"/>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9" w15:restartNumberingAfterBreak="0">
    <w:nsid w:val="42405A86"/>
    <w:multiLevelType w:val="hybridMultilevel"/>
    <w:tmpl w:val="39D8794C"/>
    <w:lvl w:ilvl="0" w:tplc="75AE06AC">
      <w:start w:val="1"/>
      <w:numFmt w:val="bullet"/>
      <w:lvlText w:val="•"/>
      <w:lvlJc w:val="left"/>
      <w:pPr>
        <w:tabs>
          <w:tab w:val="num" w:pos="480"/>
        </w:tabs>
        <w:ind w:left="480" w:hanging="480"/>
      </w:pPr>
      <w:rPr>
        <w:rFonts w:ascii="Times New Roman" w:hAnsi="Times New Roman" w:cs="Times New Roman" w:hint="default"/>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420"/>
        </w:tabs>
        <w:ind w:left="420" w:hanging="480"/>
      </w:pPr>
      <w:rPr>
        <w:rFonts w:ascii="Wingdings" w:hAnsi="Wingdings" w:hint="default"/>
      </w:rPr>
    </w:lvl>
    <w:lvl w:ilvl="3" w:tplc="04090001" w:tentative="1">
      <w:start w:val="1"/>
      <w:numFmt w:val="bullet"/>
      <w:lvlText w:val=""/>
      <w:lvlJc w:val="left"/>
      <w:pPr>
        <w:tabs>
          <w:tab w:val="num" w:pos="900"/>
        </w:tabs>
        <w:ind w:left="900" w:hanging="480"/>
      </w:pPr>
      <w:rPr>
        <w:rFonts w:ascii="Wingdings" w:hAnsi="Wingdings" w:hint="default"/>
      </w:rPr>
    </w:lvl>
    <w:lvl w:ilvl="4" w:tplc="04090003" w:tentative="1">
      <w:start w:val="1"/>
      <w:numFmt w:val="bullet"/>
      <w:lvlText w:val=""/>
      <w:lvlJc w:val="left"/>
      <w:pPr>
        <w:tabs>
          <w:tab w:val="num" w:pos="1380"/>
        </w:tabs>
        <w:ind w:left="1380" w:hanging="480"/>
      </w:pPr>
      <w:rPr>
        <w:rFonts w:ascii="Wingdings" w:hAnsi="Wingdings" w:hint="default"/>
      </w:rPr>
    </w:lvl>
    <w:lvl w:ilvl="5" w:tplc="04090005" w:tentative="1">
      <w:start w:val="1"/>
      <w:numFmt w:val="bullet"/>
      <w:lvlText w:val=""/>
      <w:lvlJc w:val="left"/>
      <w:pPr>
        <w:tabs>
          <w:tab w:val="num" w:pos="1860"/>
        </w:tabs>
        <w:ind w:left="1860" w:hanging="480"/>
      </w:pPr>
      <w:rPr>
        <w:rFonts w:ascii="Wingdings" w:hAnsi="Wingdings" w:hint="default"/>
      </w:rPr>
    </w:lvl>
    <w:lvl w:ilvl="6" w:tplc="04090001" w:tentative="1">
      <w:start w:val="1"/>
      <w:numFmt w:val="bullet"/>
      <w:lvlText w:val=""/>
      <w:lvlJc w:val="left"/>
      <w:pPr>
        <w:tabs>
          <w:tab w:val="num" w:pos="2340"/>
        </w:tabs>
        <w:ind w:left="2340" w:hanging="480"/>
      </w:pPr>
      <w:rPr>
        <w:rFonts w:ascii="Wingdings" w:hAnsi="Wingdings" w:hint="default"/>
      </w:rPr>
    </w:lvl>
    <w:lvl w:ilvl="7" w:tplc="04090003" w:tentative="1">
      <w:start w:val="1"/>
      <w:numFmt w:val="bullet"/>
      <w:lvlText w:val=""/>
      <w:lvlJc w:val="left"/>
      <w:pPr>
        <w:tabs>
          <w:tab w:val="num" w:pos="2820"/>
        </w:tabs>
        <w:ind w:left="2820" w:hanging="480"/>
      </w:pPr>
      <w:rPr>
        <w:rFonts w:ascii="Wingdings" w:hAnsi="Wingdings" w:hint="default"/>
      </w:rPr>
    </w:lvl>
    <w:lvl w:ilvl="8" w:tplc="04090005" w:tentative="1">
      <w:start w:val="1"/>
      <w:numFmt w:val="bullet"/>
      <w:lvlText w:val=""/>
      <w:lvlJc w:val="left"/>
      <w:pPr>
        <w:tabs>
          <w:tab w:val="num" w:pos="3300"/>
        </w:tabs>
        <w:ind w:left="3300" w:hanging="480"/>
      </w:pPr>
      <w:rPr>
        <w:rFonts w:ascii="Wingdings" w:hAnsi="Wingdings" w:hint="default"/>
      </w:rPr>
    </w:lvl>
  </w:abstractNum>
  <w:abstractNum w:abstractNumId="10" w15:restartNumberingAfterBreak="0">
    <w:nsid w:val="4DA2023F"/>
    <w:multiLevelType w:val="hybridMultilevel"/>
    <w:tmpl w:val="A0764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1B6410"/>
    <w:multiLevelType w:val="multilevel"/>
    <w:tmpl w:val="39E8DFD8"/>
    <w:lvl w:ilvl="0">
      <w:start w:val="4"/>
      <w:numFmt w:val="ideographLegalTraditional"/>
      <w:pStyle w:val="1"/>
      <w:lvlText w:val="%1、"/>
      <w:lvlJc w:val="left"/>
      <w:pPr>
        <w:tabs>
          <w:tab w:val="num" w:pos="480"/>
        </w:tabs>
        <w:ind w:left="480" w:hanging="480"/>
      </w:pPr>
      <w:rPr>
        <w:rFonts w:cs="Times New Roman" w:hint="eastAsia"/>
      </w:rPr>
    </w:lvl>
    <w:lvl w:ilvl="1">
      <w:start w:val="1"/>
      <w:numFmt w:val="taiwaneseCountingThousand"/>
      <w:suff w:val="nothing"/>
      <w:lvlText w:val="%2、"/>
      <w:lvlJc w:val="left"/>
      <w:pPr>
        <w:ind w:left="992" w:hanging="567"/>
      </w:pPr>
      <w:rPr>
        <w:rFonts w:cs="Times New Roman" w:hint="eastAsia"/>
      </w:rPr>
    </w:lvl>
    <w:lvl w:ilvl="2">
      <w:start w:val="1"/>
      <w:numFmt w:val="taiwaneseCountingThousand"/>
      <w:suff w:val="nothing"/>
      <w:lvlText w:val="%3、"/>
      <w:lvlJc w:val="left"/>
      <w:pPr>
        <w:ind w:left="993" w:hanging="567"/>
      </w:pPr>
      <w:rPr>
        <w:rFonts w:cs="Times New Roman" w:hint="eastAsia"/>
        <w:color w:val="auto"/>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636D1B8F"/>
    <w:multiLevelType w:val="hybridMultilevel"/>
    <w:tmpl w:val="7BB68F84"/>
    <w:lvl w:ilvl="0" w:tplc="37646D6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B9709C"/>
    <w:multiLevelType w:val="hybridMultilevel"/>
    <w:tmpl w:val="BE741972"/>
    <w:lvl w:ilvl="0" w:tplc="E8967428">
      <w:start w:val="1"/>
      <w:numFmt w:val="decimal"/>
      <w:lvlText w:val="%1."/>
      <w:lvlJc w:val="left"/>
      <w:pPr>
        <w:ind w:left="427" w:hanging="36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4" w15:restartNumberingAfterBreak="0">
    <w:nsid w:val="6AC66A12"/>
    <w:multiLevelType w:val="hybridMultilevel"/>
    <w:tmpl w:val="1A88300E"/>
    <w:lvl w:ilvl="0" w:tplc="ABDA6C02">
      <w:start w:val="4"/>
      <w:numFmt w:val="taiwaneseCountingThousand"/>
      <w:lvlText w:val="（%1）"/>
      <w:lvlJc w:val="left"/>
      <w:pPr>
        <w:ind w:left="1440" w:hanging="72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EC00590"/>
    <w:multiLevelType w:val="hybridMultilevel"/>
    <w:tmpl w:val="98EC3222"/>
    <w:lvl w:ilvl="0" w:tplc="CE62FE9A">
      <w:start w:val="1"/>
      <w:numFmt w:val="taiwaneseCountingThousand"/>
      <w:lvlText w:val="（%1）"/>
      <w:lvlJc w:val="left"/>
      <w:pPr>
        <w:ind w:left="1679" w:hanging="1245"/>
      </w:pPr>
      <w:rPr>
        <w:rFonts w:eastAsia="標楷體" w:hint="default"/>
        <w:sz w:val="32"/>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16" w15:restartNumberingAfterBreak="0">
    <w:nsid w:val="773D27F9"/>
    <w:multiLevelType w:val="hybridMultilevel"/>
    <w:tmpl w:val="12B287C4"/>
    <w:lvl w:ilvl="0" w:tplc="052223AA">
      <w:start w:val="1"/>
      <w:numFmt w:val="taiwaneseCountingThousand"/>
      <w:lvlText w:val="%1、"/>
      <w:lvlJc w:val="left"/>
      <w:pPr>
        <w:tabs>
          <w:tab w:val="num" w:pos="1080"/>
        </w:tabs>
        <w:ind w:left="1080" w:hanging="480"/>
      </w:pPr>
      <w:rPr>
        <w:rFonts w:hint="eastAsia"/>
        <w:color w:val="auto"/>
      </w:rPr>
    </w:lvl>
    <w:lvl w:ilvl="1" w:tplc="D6CE5A46">
      <w:start w:val="1"/>
      <w:numFmt w:val="decimal"/>
      <w:lvlText w:val="%2."/>
      <w:lvlJc w:val="left"/>
      <w:pPr>
        <w:ind w:left="1440" w:hanging="360"/>
      </w:pPr>
      <w:rPr>
        <w:rFonts w:ascii="Times New Roman" w:hAnsi="Times New Roman" w:cs="Times New Roman" w:hint="default"/>
      </w:rPr>
    </w:lvl>
    <w:lvl w:ilvl="2" w:tplc="B65EABB4">
      <w:start w:val="1"/>
      <w:numFmt w:val="taiwaneseCountingThousand"/>
      <w:lvlText w:val="(%3)"/>
      <w:lvlJc w:val="left"/>
      <w:pPr>
        <w:ind w:left="1950" w:hanging="390"/>
      </w:pPr>
      <w:rPr>
        <w:rFonts w:ascii="Arial" w:hAnsi="Arial" w:cs="Arial" w:hint="default"/>
      </w:r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num w:numId="1">
    <w:abstractNumId w:val="2"/>
  </w:num>
  <w:num w:numId="2">
    <w:abstractNumId w:val="4"/>
  </w:num>
  <w:num w:numId="3">
    <w:abstractNumId w:val="15"/>
  </w:num>
  <w:num w:numId="4">
    <w:abstractNumId w:val="0"/>
  </w:num>
  <w:num w:numId="5">
    <w:abstractNumId w:val="6"/>
  </w:num>
  <w:num w:numId="6">
    <w:abstractNumId w:val="7"/>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10"/>
  </w:num>
  <w:num w:numId="12">
    <w:abstractNumId w:val="11"/>
  </w:num>
  <w:num w:numId="13">
    <w:abstractNumId w:val="3"/>
  </w:num>
  <w:num w:numId="14">
    <w:abstractNumId w:val="1"/>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6B"/>
    <w:rsid w:val="00002677"/>
    <w:rsid w:val="00006684"/>
    <w:rsid w:val="000071A0"/>
    <w:rsid w:val="00010131"/>
    <w:rsid w:val="00011925"/>
    <w:rsid w:val="000302AA"/>
    <w:rsid w:val="0003169B"/>
    <w:rsid w:val="00040D79"/>
    <w:rsid w:val="0004121F"/>
    <w:rsid w:val="00042F2A"/>
    <w:rsid w:val="0004420C"/>
    <w:rsid w:val="0005652F"/>
    <w:rsid w:val="0006532B"/>
    <w:rsid w:val="0006586B"/>
    <w:rsid w:val="00081E0C"/>
    <w:rsid w:val="00082C93"/>
    <w:rsid w:val="000846AE"/>
    <w:rsid w:val="000A5FBE"/>
    <w:rsid w:val="000C00DD"/>
    <w:rsid w:val="000C1BAC"/>
    <w:rsid w:val="000D0D8C"/>
    <w:rsid w:val="000D2C8C"/>
    <w:rsid w:val="000E4784"/>
    <w:rsid w:val="000E5A5B"/>
    <w:rsid w:val="000F2DD5"/>
    <w:rsid w:val="000F3AEB"/>
    <w:rsid w:val="000F6151"/>
    <w:rsid w:val="000F665B"/>
    <w:rsid w:val="0010014A"/>
    <w:rsid w:val="00112661"/>
    <w:rsid w:val="00116327"/>
    <w:rsid w:val="0011692A"/>
    <w:rsid w:val="00133D2D"/>
    <w:rsid w:val="00154631"/>
    <w:rsid w:val="001605E0"/>
    <w:rsid w:val="00183578"/>
    <w:rsid w:val="0018717A"/>
    <w:rsid w:val="0019713D"/>
    <w:rsid w:val="001B0CE4"/>
    <w:rsid w:val="001B400D"/>
    <w:rsid w:val="001C148D"/>
    <w:rsid w:val="001D03F6"/>
    <w:rsid w:val="001F3F0E"/>
    <w:rsid w:val="00201B5F"/>
    <w:rsid w:val="002022B5"/>
    <w:rsid w:val="00206040"/>
    <w:rsid w:val="00206B13"/>
    <w:rsid w:val="0021249C"/>
    <w:rsid w:val="00213E77"/>
    <w:rsid w:val="002214BA"/>
    <w:rsid w:val="002222EF"/>
    <w:rsid w:val="00224FF6"/>
    <w:rsid w:val="00241AF8"/>
    <w:rsid w:val="00246949"/>
    <w:rsid w:val="0026195E"/>
    <w:rsid w:val="002728BE"/>
    <w:rsid w:val="002759A9"/>
    <w:rsid w:val="00282EA8"/>
    <w:rsid w:val="00291A29"/>
    <w:rsid w:val="002930BA"/>
    <w:rsid w:val="002B4636"/>
    <w:rsid w:val="002B7BD0"/>
    <w:rsid w:val="002C16F4"/>
    <w:rsid w:val="002C6032"/>
    <w:rsid w:val="002C79BA"/>
    <w:rsid w:val="002E150E"/>
    <w:rsid w:val="002E4952"/>
    <w:rsid w:val="002E5270"/>
    <w:rsid w:val="002F3FFE"/>
    <w:rsid w:val="002F6FD9"/>
    <w:rsid w:val="00323FF4"/>
    <w:rsid w:val="00334FC3"/>
    <w:rsid w:val="00340B2F"/>
    <w:rsid w:val="003605FD"/>
    <w:rsid w:val="00373F8C"/>
    <w:rsid w:val="003A0A93"/>
    <w:rsid w:val="003A4341"/>
    <w:rsid w:val="003A7355"/>
    <w:rsid w:val="003A794F"/>
    <w:rsid w:val="003B0DC5"/>
    <w:rsid w:val="003B7916"/>
    <w:rsid w:val="003E2E08"/>
    <w:rsid w:val="003E2FD9"/>
    <w:rsid w:val="003E5415"/>
    <w:rsid w:val="003E7618"/>
    <w:rsid w:val="00403F7A"/>
    <w:rsid w:val="00416C6F"/>
    <w:rsid w:val="004364F3"/>
    <w:rsid w:val="00443640"/>
    <w:rsid w:val="00445A16"/>
    <w:rsid w:val="0045564E"/>
    <w:rsid w:val="004603FC"/>
    <w:rsid w:val="00467CB8"/>
    <w:rsid w:val="004731A2"/>
    <w:rsid w:val="00492E0C"/>
    <w:rsid w:val="004941C8"/>
    <w:rsid w:val="00495753"/>
    <w:rsid w:val="004A085D"/>
    <w:rsid w:val="004A2DA5"/>
    <w:rsid w:val="004B059A"/>
    <w:rsid w:val="004B2325"/>
    <w:rsid w:val="004C1ACD"/>
    <w:rsid w:val="004C3271"/>
    <w:rsid w:val="004D30D7"/>
    <w:rsid w:val="004D3AEE"/>
    <w:rsid w:val="004E0F71"/>
    <w:rsid w:val="004E787E"/>
    <w:rsid w:val="00500027"/>
    <w:rsid w:val="005010C7"/>
    <w:rsid w:val="00505150"/>
    <w:rsid w:val="005102CD"/>
    <w:rsid w:val="00537133"/>
    <w:rsid w:val="00537194"/>
    <w:rsid w:val="00544838"/>
    <w:rsid w:val="00550CF1"/>
    <w:rsid w:val="00552123"/>
    <w:rsid w:val="00553AE7"/>
    <w:rsid w:val="00555DDF"/>
    <w:rsid w:val="0056177F"/>
    <w:rsid w:val="0056365E"/>
    <w:rsid w:val="005727EA"/>
    <w:rsid w:val="00575204"/>
    <w:rsid w:val="005767A1"/>
    <w:rsid w:val="005820BA"/>
    <w:rsid w:val="005A5B0E"/>
    <w:rsid w:val="005B61D8"/>
    <w:rsid w:val="005C178D"/>
    <w:rsid w:val="005C2CA4"/>
    <w:rsid w:val="005D1F6D"/>
    <w:rsid w:val="005D3982"/>
    <w:rsid w:val="005D43ED"/>
    <w:rsid w:val="005F67E4"/>
    <w:rsid w:val="006025A4"/>
    <w:rsid w:val="00605BBE"/>
    <w:rsid w:val="006071C7"/>
    <w:rsid w:val="00607CCE"/>
    <w:rsid w:val="00611458"/>
    <w:rsid w:val="006144E6"/>
    <w:rsid w:val="00622730"/>
    <w:rsid w:val="00630E08"/>
    <w:rsid w:val="0063606C"/>
    <w:rsid w:val="00647CF5"/>
    <w:rsid w:val="00651F2D"/>
    <w:rsid w:val="0065533D"/>
    <w:rsid w:val="0067075B"/>
    <w:rsid w:val="00670886"/>
    <w:rsid w:val="00681010"/>
    <w:rsid w:val="00682141"/>
    <w:rsid w:val="00682B54"/>
    <w:rsid w:val="00684C11"/>
    <w:rsid w:val="006C1AAC"/>
    <w:rsid w:val="006C74EF"/>
    <w:rsid w:val="006E3AC7"/>
    <w:rsid w:val="006F6ECE"/>
    <w:rsid w:val="00703375"/>
    <w:rsid w:val="00704F85"/>
    <w:rsid w:val="0070658B"/>
    <w:rsid w:val="007168C9"/>
    <w:rsid w:val="00717060"/>
    <w:rsid w:val="00720635"/>
    <w:rsid w:val="007213AE"/>
    <w:rsid w:val="007309D1"/>
    <w:rsid w:val="00735A96"/>
    <w:rsid w:val="00737127"/>
    <w:rsid w:val="00741DCF"/>
    <w:rsid w:val="007464FD"/>
    <w:rsid w:val="00761895"/>
    <w:rsid w:val="00761E85"/>
    <w:rsid w:val="00763306"/>
    <w:rsid w:val="00766C60"/>
    <w:rsid w:val="007714C0"/>
    <w:rsid w:val="00776CE7"/>
    <w:rsid w:val="00796119"/>
    <w:rsid w:val="00796CAB"/>
    <w:rsid w:val="007A0FF7"/>
    <w:rsid w:val="007B12E7"/>
    <w:rsid w:val="007B60EC"/>
    <w:rsid w:val="007D4C90"/>
    <w:rsid w:val="007E1EC8"/>
    <w:rsid w:val="007E35AB"/>
    <w:rsid w:val="007F7C77"/>
    <w:rsid w:val="0080415B"/>
    <w:rsid w:val="00807E57"/>
    <w:rsid w:val="008111CE"/>
    <w:rsid w:val="00813A23"/>
    <w:rsid w:val="008264DA"/>
    <w:rsid w:val="00826699"/>
    <w:rsid w:val="00833C59"/>
    <w:rsid w:val="00835513"/>
    <w:rsid w:val="00843E4E"/>
    <w:rsid w:val="00845082"/>
    <w:rsid w:val="00846608"/>
    <w:rsid w:val="00850285"/>
    <w:rsid w:val="008563DD"/>
    <w:rsid w:val="008638A0"/>
    <w:rsid w:val="008727CE"/>
    <w:rsid w:val="00881724"/>
    <w:rsid w:val="00881979"/>
    <w:rsid w:val="00885D48"/>
    <w:rsid w:val="008916D4"/>
    <w:rsid w:val="008A0CA2"/>
    <w:rsid w:val="008A1BCD"/>
    <w:rsid w:val="008A6659"/>
    <w:rsid w:val="008B1A67"/>
    <w:rsid w:val="008C1AF5"/>
    <w:rsid w:val="008C72CB"/>
    <w:rsid w:val="008D5135"/>
    <w:rsid w:val="008E102E"/>
    <w:rsid w:val="008F638E"/>
    <w:rsid w:val="008F6EDD"/>
    <w:rsid w:val="009252A4"/>
    <w:rsid w:val="00930C9A"/>
    <w:rsid w:val="00951823"/>
    <w:rsid w:val="009608D8"/>
    <w:rsid w:val="00961675"/>
    <w:rsid w:val="00964B81"/>
    <w:rsid w:val="00964C60"/>
    <w:rsid w:val="00965DF8"/>
    <w:rsid w:val="00971A8D"/>
    <w:rsid w:val="009757DD"/>
    <w:rsid w:val="00983652"/>
    <w:rsid w:val="009858F9"/>
    <w:rsid w:val="009A34AE"/>
    <w:rsid w:val="009A6443"/>
    <w:rsid w:val="009B6365"/>
    <w:rsid w:val="009B7EBF"/>
    <w:rsid w:val="009C4701"/>
    <w:rsid w:val="009F58CE"/>
    <w:rsid w:val="00A114ED"/>
    <w:rsid w:val="00A12980"/>
    <w:rsid w:val="00A15D65"/>
    <w:rsid w:val="00A206DB"/>
    <w:rsid w:val="00A23CC6"/>
    <w:rsid w:val="00A24C61"/>
    <w:rsid w:val="00A31DC6"/>
    <w:rsid w:val="00A42768"/>
    <w:rsid w:val="00A44FD3"/>
    <w:rsid w:val="00A601D7"/>
    <w:rsid w:val="00A70462"/>
    <w:rsid w:val="00A73519"/>
    <w:rsid w:val="00A82C10"/>
    <w:rsid w:val="00A82FDD"/>
    <w:rsid w:val="00AA1A11"/>
    <w:rsid w:val="00AA4817"/>
    <w:rsid w:val="00AB29A5"/>
    <w:rsid w:val="00AB7522"/>
    <w:rsid w:val="00AB7FB7"/>
    <w:rsid w:val="00AC0497"/>
    <w:rsid w:val="00AC0D46"/>
    <w:rsid w:val="00AC3AF5"/>
    <w:rsid w:val="00AC4130"/>
    <w:rsid w:val="00AC7F59"/>
    <w:rsid w:val="00AE13F2"/>
    <w:rsid w:val="00AF76E6"/>
    <w:rsid w:val="00B10BAE"/>
    <w:rsid w:val="00B16098"/>
    <w:rsid w:val="00B2254D"/>
    <w:rsid w:val="00B32831"/>
    <w:rsid w:val="00B42A89"/>
    <w:rsid w:val="00B5092C"/>
    <w:rsid w:val="00B5796C"/>
    <w:rsid w:val="00B636A7"/>
    <w:rsid w:val="00B65232"/>
    <w:rsid w:val="00B8666F"/>
    <w:rsid w:val="00B920FF"/>
    <w:rsid w:val="00BB59AD"/>
    <w:rsid w:val="00BD5D9E"/>
    <w:rsid w:val="00BD6A8F"/>
    <w:rsid w:val="00BD7E40"/>
    <w:rsid w:val="00BE14AC"/>
    <w:rsid w:val="00BE348A"/>
    <w:rsid w:val="00BE4841"/>
    <w:rsid w:val="00BE748D"/>
    <w:rsid w:val="00C02B21"/>
    <w:rsid w:val="00C02F55"/>
    <w:rsid w:val="00C033EF"/>
    <w:rsid w:val="00C045DC"/>
    <w:rsid w:val="00C0511D"/>
    <w:rsid w:val="00C0560D"/>
    <w:rsid w:val="00C118A0"/>
    <w:rsid w:val="00C15425"/>
    <w:rsid w:val="00C158F3"/>
    <w:rsid w:val="00C20704"/>
    <w:rsid w:val="00C37A1A"/>
    <w:rsid w:val="00C43A23"/>
    <w:rsid w:val="00C510E9"/>
    <w:rsid w:val="00C53421"/>
    <w:rsid w:val="00C544D3"/>
    <w:rsid w:val="00C55DF1"/>
    <w:rsid w:val="00C57FFA"/>
    <w:rsid w:val="00C61998"/>
    <w:rsid w:val="00C67419"/>
    <w:rsid w:val="00C71756"/>
    <w:rsid w:val="00C72CE6"/>
    <w:rsid w:val="00C751A6"/>
    <w:rsid w:val="00C808C3"/>
    <w:rsid w:val="00C81995"/>
    <w:rsid w:val="00C9118C"/>
    <w:rsid w:val="00C94B0D"/>
    <w:rsid w:val="00CB21B9"/>
    <w:rsid w:val="00CB701E"/>
    <w:rsid w:val="00CC3556"/>
    <w:rsid w:val="00CD5BA5"/>
    <w:rsid w:val="00CD7E1F"/>
    <w:rsid w:val="00CE0995"/>
    <w:rsid w:val="00CE375F"/>
    <w:rsid w:val="00CE3DBD"/>
    <w:rsid w:val="00CE6420"/>
    <w:rsid w:val="00D0291E"/>
    <w:rsid w:val="00D350F5"/>
    <w:rsid w:val="00D3525E"/>
    <w:rsid w:val="00D52AB7"/>
    <w:rsid w:val="00D5415F"/>
    <w:rsid w:val="00D61FF8"/>
    <w:rsid w:val="00D70C9A"/>
    <w:rsid w:val="00D720E3"/>
    <w:rsid w:val="00D74108"/>
    <w:rsid w:val="00D807C5"/>
    <w:rsid w:val="00D81F95"/>
    <w:rsid w:val="00DA3B01"/>
    <w:rsid w:val="00DB07A3"/>
    <w:rsid w:val="00DB70A7"/>
    <w:rsid w:val="00DC013F"/>
    <w:rsid w:val="00DC1818"/>
    <w:rsid w:val="00DC5AA7"/>
    <w:rsid w:val="00DC6E84"/>
    <w:rsid w:val="00DF0F32"/>
    <w:rsid w:val="00DF70F3"/>
    <w:rsid w:val="00E32A71"/>
    <w:rsid w:val="00E32B67"/>
    <w:rsid w:val="00E3432B"/>
    <w:rsid w:val="00E60B06"/>
    <w:rsid w:val="00E6133E"/>
    <w:rsid w:val="00E713AB"/>
    <w:rsid w:val="00E72F84"/>
    <w:rsid w:val="00E73960"/>
    <w:rsid w:val="00E771D7"/>
    <w:rsid w:val="00E85F5C"/>
    <w:rsid w:val="00E874D7"/>
    <w:rsid w:val="00E91D64"/>
    <w:rsid w:val="00EA39DC"/>
    <w:rsid w:val="00EB4C12"/>
    <w:rsid w:val="00EB79E6"/>
    <w:rsid w:val="00EC0857"/>
    <w:rsid w:val="00EC5737"/>
    <w:rsid w:val="00ED0BAD"/>
    <w:rsid w:val="00ED48FC"/>
    <w:rsid w:val="00ED78FD"/>
    <w:rsid w:val="00EE5A8A"/>
    <w:rsid w:val="00EF1B1D"/>
    <w:rsid w:val="00EF3A64"/>
    <w:rsid w:val="00EF3C21"/>
    <w:rsid w:val="00EF73D9"/>
    <w:rsid w:val="00F03DBC"/>
    <w:rsid w:val="00F06C06"/>
    <w:rsid w:val="00F1360B"/>
    <w:rsid w:val="00F370B3"/>
    <w:rsid w:val="00F44961"/>
    <w:rsid w:val="00F44AB4"/>
    <w:rsid w:val="00F44B46"/>
    <w:rsid w:val="00F46040"/>
    <w:rsid w:val="00F55B93"/>
    <w:rsid w:val="00F769A7"/>
    <w:rsid w:val="00F91B2A"/>
    <w:rsid w:val="00F923A7"/>
    <w:rsid w:val="00FA06CF"/>
    <w:rsid w:val="00FA4A32"/>
    <w:rsid w:val="00FB473A"/>
    <w:rsid w:val="00FC4F66"/>
    <w:rsid w:val="00FC615D"/>
    <w:rsid w:val="00FD16B8"/>
    <w:rsid w:val="00FD5435"/>
    <w:rsid w:val="00FE6329"/>
    <w:rsid w:val="00FF3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5A19FC-06E6-4A4E-9F88-FBDDC770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3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5513"/>
    <w:pPr>
      <w:tabs>
        <w:tab w:val="center" w:pos="4153"/>
        <w:tab w:val="right" w:pos="8306"/>
      </w:tabs>
      <w:snapToGrid w:val="0"/>
    </w:pPr>
    <w:rPr>
      <w:sz w:val="20"/>
      <w:szCs w:val="20"/>
      <w:lang w:val="x-none" w:eastAsia="x-none"/>
    </w:rPr>
  </w:style>
  <w:style w:type="character" w:customStyle="1" w:styleId="a4">
    <w:name w:val="頁首 字元"/>
    <w:link w:val="a3"/>
    <w:rsid w:val="00835513"/>
    <w:rPr>
      <w:kern w:val="2"/>
    </w:rPr>
  </w:style>
  <w:style w:type="paragraph" w:styleId="a5">
    <w:name w:val="footer"/>
    <w:basedOn w:val="a"/>
    <w:link w:val="a6"/>
    <w:rsid w:val="00835513"/>
    <w:pPr>
      <w:tabs>
        <w:tab w:val="center" w:pos="4153"/>
        <w:tab w:val="right" w:pos="8306"/>
      </w:tabs>
      <w:snapToGrid w:val="0"/>
    </w:pPr>
    <w:rPr>
      <w:sz w:val="20"/>
      <w:szCs w:val="20"/>
      <w:lang w:val="x-none" w:eastAsia="x-none"/>
    </w:rPr>
  </w:style>
  <w:style w:type="character" w:customStyle="1" w:styleId="a6">
    <w:name w:val="頁尾 字元"/>
    <w:link w:val="a5"/>
    <w:rsid w:val="00835513"/>
    <w:rPr>
      <w:kern w:val="2"/>
    </w:rPr>
  </w:style>
  <w:style w:type="paragraph" w:styleId="a7">
    <w:name w:val="Balloon Text"/>
    <w:basedOn w:val="a"/>
    <w:link w:val="a8"/>
    <w:rsid w:val="009A34AE"/>
    <w:rPr>
      <w:rFonts w:ascii="Cambria" w:hAnsi="Cambria"/>
      <w:sz w:val="18"/>
      <w:szCs w:val="18"/>
      <w:lang w:val="x-none" w:eastAsia="x-none"/>
    </w:rPr>
  </w:style>
  <w:style w:type="character" w:customStyle="1" w:styleId="a8">
    <w:name w:val="註解方塊文字 字元"/>
    <w:link w:val="a7"/>
    <w:rsid w:val="009A34AE"/>
    <w:rPr>
      <w:rFonts w:ascii="Cambria" w:eastAsia="新細明體" w:hAnsi="Cambria" w:cs="Times New Roman"/>
      <w:kern w:val="2"/>
      <w:sz w:val="18"/>
      <w:szCs w:val="18"/>
    </w:rPr>
  </w:style>
  <w:style w:type="paragraph" w:styleId="Web">
    <w:name w:val="Normal (Web)"/>
    <w:basedOn w:val="a"/>
    <w:rsid w:val="0011692A"/>
    <w:pPr>
      <w:widowControl/>
      <w:spacing w:before="100" w:beforeAutospacing="1" w:after="100" w:afterAutospacing="1"/>
    </w:pPr>
    <w:rPr>
      <w:rFonts w:ascii="新細明體"/>
      <w:kern w:val="0"/>
    </w:rPr>
  </w:style>
  <w:style w:type="paragraph" w:styleId="a9">
    <w:name w:val="Body Text"/>
    <w:basedOn w:val="a"/>
    <w:link w:val="aa"/>
    <w:rsid w:val="0011692A"/>
    <w:rPr>
      <w:rFonts w:eastAsia="華康中楷體"/>
      <w:sz w:val="36"/>
      <w:szCs w:val="20"/>
      <w:lang w:val="x-none" w:eastAsia="x-none"/>
    </w:rPr>
  </w:style>
  <w:style w:type="character" w:customStyle="1" w:styleId="aa">
    <w:name w:val="本文 字元"/>
    <w:link w:val="a9"/>
    <w:rsid w:val="0011692A"/>
    <w:rPr>
      <w:rFonts w:eastAsia="華康中楷體"/>
      <w:kern w:val="2"/>
      <w:sz w:val="36"/>
    </w:rPr>
  </w:style>
  <w:style w:type="paragraph" w:styleId="1">
    <w:name w:val="toc 1"/>
    <w:basedOn w:val="a"/>
    <w:next w:val="a"/>
    <w:autoRedefine/>
    <w:rsid w:val="00002677"/>
    <w:pPr>
      <w:numPr>
        <w:numId w:val="12"/>
      </w:numPr>
    </w:pPr>
    <w:rPr>
      <w:rFonts w:eastAsia="標楷體"/>
      <w:sz w:val="32"/>
    </w:rPr>
  </w:style>
  <w:style w:type="character" w:customStyle="1" w:styleId="rvts9">
    <w:name w:val="rvts9"/>
    <w:rsid w:val="00002677"/>
    <w:rPr>
      <w:rFonts w:cs="Times New Roman"/>
      <w:sz w:val="32"/>
      <w:szCs w:val="32"/>
    </w:rPr>
  </w:style>
  <w:style w:type="paragraph" w:customStyle="1" w:styleId="rvps14">
    <w:name w:val="rvps14"/>
    <w:basedOn w:val="a"/>
    <w:rsid w:val="00002677"/>
    <w:pPr>
      <w:widowControl/>
      <w:spacing w:before="75"/>
      <w:ind w:left="1650" w:hanging="660"/>
      <w:jc w:val="both"/>
    </w:pPr>
    <w:rPr>
      <w:rFonts w:ascii="新細明體" w:hAnsi="新細明體" w:cs="新細明體"/>
      <w:kern w:val="0"/>
    </w:rPr>
  </w:style>
  <w:style w:type="character" w:customStyle="1" w:styleId="rvts23">
    <w:name w:val="rvts23"/>
    <w:rsid w:val="00002677"/>
    <w:rPr>
      <w:rFonts w:cs="Times New Roman"/>
      <w:sz w:val="32"/>
      <w:szCs w:val="32"/>
    </w:rPr>
  </w:style>
  <w:style w:type="paragraph" w:styleId="ab">
    <w:name w:val="List Paragraph"/>
    <w:basedOn w:val="a"/>
    <w:uiPriority w:val="34"/>
    <w:qFormat/>
    <w:rsid w:val="00717060"/>
    <w:pPr>
      <w:ind w:leftChars="200" w:left="480"/>
      <w:jc w:val="center"/>
    </w:pPr>
    <w:rPr>
      <w:rFonts w:ascii="Calibri" w:hAnsi="Calibri"/>
      <w:szCs w:val="22"/>
    </w:rPr>
  </w:style>
  <w:style w:type="paragraph" w:customStyle="1" w:styleId="Default">
    <w:name w:val="Default"/>
    <w:rsid w:val="007464FD"/>
    <w:pPr>
      <w:widowControl w:val="0"/>
      <w:autoSpaceDE w:val="0"/>
      <w:autoSpaceDN w:val="0"/>
      <w:adjustRightInd w:val="0"/>
    </w:pPr>
    <w:rPr>
      <w:color w:val="000000"/>
      <w:sz w:val="24"/>
      <w:szCs w:val="24"/>
    </w:rPr>
  </w:style>
  <w:style w:type="character" w:styleId="ac">
    <w:name w:val="Hyperlink"/>
    <w:uiPriority w:val="99"/>
    <w:unhideWhenUsed/>
    <w:rsid w:val="00213E77"/>
    <w:rPr>
      <w:color w:val="0000FF"/>
      <w:u w:val="single"/>
    </w:rPr>
  </w:style>
  <w:style w:type="character" w:styleId="ad">
    <w:name w:val="FollowedHyperlink"/>
    <w:rsid w:val="00AA1A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812086">
      <w:bodyDiv w:val="1"/>
      <w:marLeft w:val="0"/>
      <w:marRight w:val="0"/>
      <w:marTop w:val="0"/>
      <w:marBottom w:val="0"/>
      <w:divBdr>
        <w:top w:val="none" w:sz="0" w:space="0" w:color="auto"/>
        <w:left w:val="none" w:sz="0" w:space="0" w:color="auto"/>
        <w:bottom w:val="none" w:sz="0" w:space="0" w:color="auto"/>
        <w:right w:val="none" w:sz="0" w:space="0" w:color="auto"/>
      </w:divBdr>
      <w:divsChild>
        <w:div w:id="357974361">
          <w:marLeft w:val="0"/>
          <w:marRight w:val="0"/>
          <w:marTop w:val="0"/>
          <w:marBottom w:val="0"/>
          <w:divBdr>
            <w:top w:val="none" w:sz="0" w:space="0" w:color="auto"/>
            <w:left w:val="none" w:sz="0" w:space="0" w:color="auto"/>
            <w:bottom w:val="none" w:sz="0" w:space="0" w:color="auto"/>
            <w:right w:val="none" w:sz="0" w:space="0" w:color="auto"/>
          </w:divBdr>
        </w:div>
        <w:div w:id="563223353">
          <w:marLeft w:val="0"/>
          <w:marRight w:val="0"/>
          <w:marTop w:val="0"/>
          <w:marBottom w:val="0"/>
          <w:divBdr>
            <w:top w:val="none" w:sz="0" w:space="0" w:color="auto"/>
            <w:left w:val="none" w:sz="0" w:space="0" w:color="auto"/>
            <w:bottom w:val="none" w:sz="0" w:space="0" w:color="auto"/>
            <w:right w:val="none" w:sz="0" w:space="0" w:color="auto"/>
          </w:divBdr>
        </w:div>
        <w:div w:id="1623489638">
          <w:marLeft w:val="0"/>
          <w:marRight w:val="0"/>
          <w:marTop w:val="0"/>
          <w:marBottom w:val="0"/>
          <w:divBdr>
            <w:top w:val="none" w:sz="0" w:space="0" w:color="auto"/>
            <w:left w:val="none" w:sz="0" w:space="0" w:color="auto"/>
            <w:bottom w:val="none" w:sz="0" w:space="0" w:color="auto"/>
            <w:right w:val="none" w:sz="0" w:space="0" w:color="auto"/>
          </w:divBdr>
        </w:div>
        <w:div w:id="2143960727">
          <w:marLeft w:val="0"/>
          <w:marRight w:val="0"/>
          <w:marTop w:val="0"/>
          <w:marBottom w:val="0"/>
          <w:divBdr>
            <w:top w:val="none" w:sz="0" w:space="0" w:color="auto"/>
            <w:left w:val="none" w:sz="0" w:space="0" w:color="auto"/>
            <w:bottom w:val="none" w:sz="0" w:space="0" w:color="auto"/>
            <w:right w:val="none" w:sz="0" w:space="0" w:color="auto"/>
          </w:divBdr>
        </w:div>
      </w:divsChild>
    </w:div>
    <w:div w:id="1756583613">
      <w:bodyDiv w:val="1"/>
      <w:marLeft w:val="0"/>
      <w:marRight w:val="0"/>
      <w:marTop w:val="0"/>
      <w:marBottom w:val="0"/>
      <w:divBdr>
        <w:top w:val="none" w:sz="0" w:space="0" w:color="auto"/>
        <w:left w:val="none" w:sz="0" w:space="0" w:color="auto"/>
        <w:bottom w:val="none" w:sz="0" w:space="0" w:color="auto"/>
        <w:right w:val="none" w:sz="0" w:space="0" w:color="auto"/>
      </w:divBdr>
    </w:div>
    <w:div w:id="1957834056">
      <w:bodyDiv w:val="1"/>
      <w:marLeft w:val="0"/>
      <w:marRight w:val="0"/>
      <w:marTop w:val="0"/>
      <w:marBottom w:val="0"/>
      <w:divBdr>
        <w:top w:val="none" w:sz="0" w:space="0" w:color="auto"/>
        <w:left w:val="none" w:sz="0" w:space="0" w:color="auto"/>
        <w:bottom w:val="none" w:sz="0" w:space="0" w:color="auto"/>
        <w:right w:val="none" w:sz="0" w:space="0" w:color="auto"/>
      </w:divBdr>
    </w:div>
    <w:div w:id="20829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68BB-491A-451B-B3D3-89045F41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690</Words>
  <Characters>3934</Characters>
  <Application>Microsoft Office Word</Application>
  <DocSecurity>0</DocSecurity>
  <Lines>32</Lines>
  <Paragraphs>9</Paragraphs>
  <ScaleCrop>false</ScaleCrop>
  <Company>CMT</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海科院場地管理及收費要點(1060614行政會議通過)</dc:title>
  <dc:subject/>
  <dc:creator>user</dc:creator>
  <cp:keywords/>
  <cp:lastModifiedBy>user</cp:lastModifiedBy>
  <cp:revision>3</cp:revision>
  <cp:lastPrinted>2017-06-23T07:47:00Z</cp:lastPrinted>
  <dcterms:created xsi:type="dcterms:W3CDTF">2017-06-23T07:47:00Z</dcterms:created>
  <dcterms:modified xsi:type="dcterms:W3CDTF">2017-06-23T08:00:00Z</dcterms:modified>
</cp:coreProperties>
</file>