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10954" w:rsidRDefault="00C8408F" w:rsidP="00C8408F">
      <w:pPr>
        <w:pStyle w:val="HEAD"/>
      </w:pPr>
      <w:r>
        <w:t>NAT</w:t>
      </w:r>
      <w:r w:rsidR="00C807DF">
        <w:t>I</w:t>
      </w:r>
      <w:r>
        <w:t xml:space="preserve">ONAL SUN YAT-SEN UNIVERSITY </w:t>
      </w:r>
    </w:p>
    <w:p w:rsidR="00C8408F" w:rsidRDefault="00910954" w:rsidP="00C8408F">
      <w:pPr>
        <w:pStyle w:val="HEAD"/>
      </w:pPr>
      <w:r>
        <w:rPr>
          <w:rFonts w:hint="eastAsia"/>
        </w:rPr>
        <w:t>College of Marine Sciences</w:t>
      </w:r>
    </w:p>
    <w:p w:rsidR="00EA2FC7" w:rsidRPr="00910954" w:rsidRDefault="00EA2FC7" w:rsidP="00C8408F">
      <w:pPr>
        <w:pStyle w:val="HEAD"/>
      </w:pPr>
    </w:p>
    <w:p w:rsidR="00C8408F" w:rsidRDefault="001C6595" w:rsidP="00C8408F">
      <w:pPr>
        <w:pStyle w:val="HEAD"/>
      </w:pPr>
      <w:r>
        <w:t xml:space="preserve">Guidelines </w:t>
      </w:r>
      <w:r w:rsidR="007B555D">
        <w:t>on</w:t>
      </w:r>
      <w:bookmarkStart w:id="0" w:name="_GoBack"/>
      <w:bookmarkEnd w:id="0"/>
      <w:r w:rsidR="00B2335F">
        <w:rPr>
          <w:rFonts w:hint="eastAsia"/>
        </w:rPr>
        <w:t xml:space="preserve"> Evaluation </w:t>
      </w:r>
      <w:r w:rsidR="00571CE0">
        <w:t>of Foreign Faculty</w:t>
      </w:r>
      <w:r w:rsidR="00B2335F">
        <w:t xml:space="preserve"> Appointment</w:t>
      </w:r>
    </w:p>
    <w:p w:rsidR="00C8408F" w:rsidRPr="00092605" w:rsidRDefault="00C8408F" w:rsidP="00C8408F">
      <w:pPr>
        <w:pStyle w:val="HEAD"/>
      </w:pPr>
    </w:p>
    <w:p w:rsidR="00F16D49" w:rsidRPr="00092605" w:rsidRDefault="00F16D49" w:rsidP="00F16D49">
      <w:pPr>
        <w:pStyle w:val="HEAD"/>
        <w:jc w:val="left"/>
        <w:rPr>
          <w:b w:val="0"/>
          <w:sz w:val="18"/>
          <w:szCs w:val="17"/>
        </w:rPr>
      </w:pPr>
      <w:r w:rsidRPr="00092605">
        <w:rPr>
          <w:b w:val="0"/>
          <w:sz w:val="18"/>
          <w:szCs w:val="17"/>
        </w:rPr>
        <w:t>Amended and approved</w:t>
      </w:r>
      <w:r w:rsidRPr="00092605">
        <w:rPr>
          <w:rFonts w:hint="eastAsia"/>
          <w:b w:val="0"/>
          <w:sz w:val="18"/>
          <w:szCs w:val="17"/>
        </w:rPr>
        <w:t xml:space="preserve"> by the </w:t>
      </w:r>
      <w:r w:rsidR="001C6595" w:rsidRPr="00092605">
        <w:rPr>
          <w:b w:val="0"/>
          <w:sz w:val="18"/>
          <w:szCs w:val="17"/>
        </w:rPr>
        <w:t>7</w:t>
      </w:r>
      <w:r w:rsidRPr="00092605">
        <w:rPr>
          <w:b w:val="0"/>
          <w:sz w:val="18"/>
          <w:szCs w:val="17"/>
          <w:vertAlign w:val="superscript"/>
        </w:rPr>
        <w:t>t</w:t>
      </w:r>
      <w:r w:rsidR="001C6595" w:rsidRPr="00092605">
        <w:rPr>
          <w:b w:val="0"/>
          <w:sz w:val="18"/>
          <w:szCs w:val="17"/>
          <w:vertAlign w:val="superscript"/>
        </w:rPr>
        <w:t>h</w:t>
      </w:r>
      <w:r w:rsidRPr="00092605">
        <w:rPr>
          <w:rFonts w:hint="eastAsia"/>
          <w:b w:val="0"/>
          <w:sz w:val="18"/>
          <w:szCs w:val="17"/>
        </w:rPr>
        <w:t xml:space="preserve"> C</w:t>
      </w:r>
      <w:r w:rsidRPr="00092605">
        <w:rPr>
          <w:b w:val="0"/>
          <w:sz w:val="18"/>
          <w:szCs w:val="17"/>
        </w:rPr>
        <w:t>o</w:t>
      </w:r>
      <w:r w:rsidRPr="00092605">
        <w:rPr>
          <w:rFonts w:hint="eastAsia"/>
          <w:b w:val="0"/>
          <w:sz w:val="18"/>
          <w:szCs w:val="17"/>
        </w:rPr>
        <w:t xml:space="preserve">llege </w:t>
      </w:r>
      <w:r w:rsidR="001C6595" w:rsidRPr="00092605">
        <w:rPr>
          <w:b w:val="0"/>
          <w:sz w:val="18"/>
          <w:szCs w:val="17"/>
        </w:rPr>
        <w:t>Faculty Evaluation</w:t>
      </w:r>
      <w:r w:rsidRPr="00092605">
        <w:rPr>
          <w:rFonts w:hint="eastAsia"/>
          <w:b w:val="0"/>
          <w:sz w:val="18"/>
          <w:szCs w:val="17"/>
        </w:rPr>
        <w:t xml:space="preserve"> M</w:t>
      </w:r>
      <w:r w:rsidRPr="00092605">
        <w:rPr>
          <w:b w:val="0"/>
          <w:sz w:val="18"/>
          <w:szCs w:val="17"/>
        </w:rPr>
        <w:t>e</w:t>
      </w:r>
      <w:r w:rsidRPr="00092605">
        <w:rPr>
          <w:rFonts w:hint="eastAsia"/>
          <w:b w:val="0"/>
          <w:sz w:val="18"/>
          <w:szCs w:val="17"/>
        </w:rPr>
        <w:t xml:space="preserve">eting on </w:t>
      </w:r>
      <w:r w:rsidR="001C6595" w:rsidRPr="00092605">
        <w:rPr>
          <w:b w:val="0"/>
          <w:sz w:val="18"/>
          <w:szCs w:val="17"/>
        </w:rPr>
        <w:t>April</w:t>
      </w:r>
      <w:r w:rsidRPr="00092605">
        <w:rPr>
          <w:b w:val="0"/>
          <w:sz w:val="18"/>
          <w:szCs w:val="17"/>
        </w:rPr>
        <w:t xml:space="preserve"> </w:t>
      </w:r>
      <w:r w:rsidR="001C6595" w:rsidRPr="00092605">
        <w:rPr>
          <w:b w:val="0"/>
          <w:sz w:val="18"/>
          <w:szCs w:val="17"/>
        </w:rPr>
        <w:t>26</w:t>
      </w:r>
      <w:r w:rsidRPr="00092605">
        <w:rPr>
          <w:rFonts w:hint="eastAsia"/>
          <w:b w:val="0"/>
          <w:sz w:val="18"/>
          <w:szCs w:val="17"/>
        </w:rPr>
        <w:t>, 201</w:t>
      </w:r>
      <w:r w:rsidRPr="00092605">
        <w:rPr>
          <w:b w:val="0"/>
          <w:sz w:val="18"/>
          <w:szCs w:val="17"/>
        </w:rPr>
        <w:t>8</w:t>
      </w:r>
      <w:r w:rsidRPr="00092605">
        <w:rPr>
          <w:rFonts w:hint="eastAsia"/>
          <w:b w:val="0"/>
          <w:sz w:val="18"/>
          <w:szCs w:val="17"/>
        </w:rPr>
        <w:t>, S</w:t>
      </w:r>
      <w:r w:rsidRPr="00092605">
        <w:rPr>
          <w:b w:val="0"/>
          <w:sz w:val="18"/>
          <w:szCs w:val="17"/>
        </w:rPr>
        <w:t>c</w:t>
      </w:r>
      <w:r w:rsidRPr="00092605">
        <w:rPr>
          <w:rFonts w:hint="eastAsia"/>
          <w:b w:val="0"/>
          <w:sz w:val="18"/>
          <w:szCs w:val="17"/>
        </w:rPr>
        <w:t>hool year 10</w:t>
      </w:r>
      <w:r w:rsidR="001C6595" w:rsidRPr="00092605">
        <w:rPr>
          <w:b w:val="0"/>
          <w:sz w:val="18"/>
          <w:szCs w:val="17"/>
        </w:rPr>
        <w:t>6</w:t>
      </w:r>
      <w:r w:rsidRPr="00092605">
        <w:rPr>
          <w:rFonts w:hint="eastAsia"/>
          <w:b w:val="0"/>
          <w:sz w:val="18"/>
          <w:szCs w:val="17"/>
        </w:rPr>
        <w:t>.</w:t>
      </w:r>
    </w:p>
    <w:p w:rsidR="00910954" w:rsidRDefault="00F16D49" w:rsidP="00F16D49">
      <w:pPr>
        <w:pStyle w:val="HEAD"/>
        <w:jc w:val="left"/>
        <w:rPr>
          <w:b w:val="0"/>
          <w:sz w:val="18"/>
          <w:szCs w:val="17"/>
        </w:rPr>
      </w:pPr>
      <w:r w:rsidRPr="00092605">
        <w:rPr>
          <w:b w:val="0"/>
          <w:sz w:val="18"/>
          <w:szCs w:val="17"/>
        </w:rPr>
        <w:t>Amended and approved</w:t>
      </w:r>
      <w:r w:rsidRPr="00092605">
        <w:rPr>
          <w:rFonts w:hint="eastAsia"/>
          <w:b w:val="0"/>
          <w:sz w:val="18"/>
          <w:szCs w:val="17"/>
        </w:rPr>
        <w:t xml:space="preserve"> by the 3</w:t>
      </w:r>
      <w:r w:rsidRPr="00092605">
        <w:rPr>
          <w:b w:val="0"/>
          <w:sz w:val="18"/>
          <w:szCs w:val="17"/>
        </w:rPr>
        <w:t>89</w:t>
      </w:r>
      <w:r w:rsidRPr="00092605">
        <w:rPr>
          <w:rFonts w:hint="eastAsia"/>
          <w:b w:val="0"/>
          <w:sz w:val="18"/>
          <w:szCs w:val="17"/>
          <w:vertAlign w:val="superscript"/>
        </w:rPr>
        <w:t>th</w:t>
      </w:r>
      <w:r w:rsidRPr="00092605">
        <w:rPr>
          <w:rFonts w:hint="eastAsia"/>
          <w:b w:val="0"/>
          <w:sz w:val="18"/>
          <w:szCs w:val="17"/>
        </w:rPr>
        <w:t xml:space="preserve"> </w:t>
      </w:r>
      <w:r w:rsidRPr="00092605">
        <w:rPr>
          <w:b w:val="0"/>
          <w:sz w:val="18"/>
          <w:szCs w:val="17"/>
        </w:rPr>
        <w:t>University</w:t>
      </w:r>
      <w:r w:rsidRPr="00092605">
        <w:rPr>
          <w:rFonts w:hint="eastAsia"/>
          <w:b w:val="0"/>
          <w:sz w:val="18"/>
          <w:szCs w:val="17"/>
        </w:rPr>
        <w:t xml:space="preserve"> Faculty Evaluation C</w:t>
      </w:r>
      <w:r w:rsidRPr="00092605">
        <w:rPr>
          <w:b w:val="0"/>
          <w:sz w:val="18"/>
          <w:szCs w:val="17"/>
        </w:rPr>
        <w:t>o</w:t>
      </w:r>
      <w:r w:rsidRPr="00092605">
        <w:rPr>
          <w:rFonts w:hint="eastAsia"/>
          <w:b w:val="0"/>
          <w:sz w:val="18"/>
          <w:szCs w:val="17"/>
        </w:rPr>
        <w:t>mmittee M</w:t>
      </w:r>
      <w:r w:rsidRPr="00092605">
        <w:rPr>
          <w:b w:val="0"/>
          <w:sz w:val="18"/>
          <w:szCs w:val="17"/>
        </w:rPr>
        <w:t>e</w:t>
      </w:r>
      <w:r w:rsidRPr="00092605">
        <w:rPr>
          <w:rFonts w:hint="eastAsia"/>
          <w:b w:val="0"/>
          <w:sz w:val="18"/>
          <w:szCs w:val="17"/>
        </w:rPr>
        <w:t xml:space="preserve">eting on </w:t>
      </w:r>
      <w:r w:rsidRPr="00092605">
        <w:rPr>
          <w:b w:val="0"/>
          <w:sz w:val="18"/>
          <w:szCs w:val="17"/>
        </w:rPr>
        <w:t>October 18</w:t>
      </w:r>
      <w:r w:rsidRPr="00092605">
        <w:rPr>
          <w:rFonts w:hint="eastAsia"/>
          <w:b w:val="0"/>
          <w:sz w:val="18"/>
          <w:szCs w:val="17"/>
        </w:rPr>
        <w:t>, 20</w:t>
      </w:r>
      <w:r w:rsidRPr="00092605">
        <w:rPr>
          <w:b w:val="0"/>
          <w:sz w:val="18"/>
          <w:szCs w:val="17"/>
        </w:rPr>
        <w:t>18</w:t>
      </w:r>
      <w:r w:rsidRPr="00092605">
        <w:rPr>
          <w:rFonts w:hint="eastAsia"/>
          <w:b w:val="0"/>
          <w:sz w:val="18"/>
          <w:szCs w:val="17"/>
        </w:rPr>
        <w:t>.</w:t>
      </w:r>
    </w:p>
    <w:p w:rsidR="00092605" w:rsidRPr="00A3245B" w:rsidRDefault="00092605" w:rsidP="00092605">
      <w:pPr>
        <w:pStyle w:val="HEAD"/>
        <w:jc w:val="left"/>
        <w:rPr>
          <w:b w:val="0"/>
          <w:sz w:val="18"/>
          <w:szCs w:val="17"/>
        </w:rPr>
      </w:pPr>
      <w:r w:rsidRPr="00A3245B">
        <w:rPr>
          <w:b w:val="0"/>
          <w:sz w:val="18"/>
          <w:szCs w:val="17"/>
        </w:rPr>
        <w:t>Amended and approved</w:t>
      </w:r>
      <w:r w:rsidRPr="00A3245B">
        <w:rPr>
          <w:rFonts w:hint="eastAsia"/>
          <w:b w:val="0"/>
          <w:sz w:val="18"/>
          <w:szCs w:val="17"/>
        </w:rPr>
        <w:t xml:space="preserve"> by the </w:t>
      </w:r>
      <w:r w:rsidR="00A3245B" w:rsidRPr="00A3245B">
        <w:rPr>
          <w:b w:val="0"/>
          <w:sz w:val="18"/>
          <w:szCs w:val="17"/>
        </w:rPr>
        <w:t>8</w:t>
      </w:r>
      <w:r w:rsidRPr="00A3245B">
        <w:rPr>
          <w:b w:val="0"/>
          <w:sz w:val="18"/>
          <w:szCs w:val="17"/>
          <w:vertAlign w:val="superscript"/>
        </w:rPr>
        <w:t>th</w:t>
      </w:r>
      <w:r w:rsidRPr="00A3245B">
        <w:rPr>
          <w:rFonts w:hint="eastAsia"/>
          <w:b w:val="0"/>
          <w:sz w:val="18"/>
          <w:szCs w:val="17"/>
        </w:rPr>
        <w:t xml:space="preserve"> C</w:t>
      </w:r>
      <w:r w:rsidRPr="00A3245B">
        <w:rPr>
          <w:b w:val="0"/>
          <w:sz w:val="18"/>
          <w:szCs w:val="17"/>
        </w:rPr>
        <w:t>o</w:t>
      </w:r>
      <w:r w:rsidRPr="00A3245B">
        <w:rPr>
          <w:rFonts w:hint="eastAsia"/>
          <w:b w:val="0"/>
          <w:sz w:val="18"/>
          <w:szCs w:val="17"/>
        </w:rPr>
        <w:t xml:space="preserve">llege </w:t>
      </w:r>
      <w:r w:rsidRPr="00A3245B">
        <w:rPr>
          <w:b w:val="0"/>
          <w:sz w:val="18"/>
          <w:szCs w:val="17"/>
        </w:rPr>
        <w:t>Faculty Evaluation</w:t>
      </w:r>
      <w:r w:rsidRPr="00A3245B">
        <w:rPr>
          <w:rFonts w:hint="eastAsia"/>
          <w:b w:val="0"/>
          <w:sz w:val="18"/>
          <w:szCs w:val="17"/>
        </w:rPr>
        <w:t xml:space="preserve"> M</w:t>
      </w:r>
      <w:r w:rsidRPr="00A3245B">
        <w:rPr>
          <w:b w:val="0"/>
          <w:sz w:val="18"/>
          <w:szCs w:val="17"/>
        </w:rPr>
        <w:t>e</w:t>
      </w:r>
      <w:r w:rsidRPr="00A3245B">
        <w:rPr>
          <w:rFonts w:hint="eastAsia"/>
          <w:b w:val="0"/>
          <w:sz w:val="18"/>
          <w:szCs w:val="17"/>
        </w:rPr>
        <w:t xml:space="preserve">eting on </w:t>
      </w:r>
      <w:r w:rsidRPr="00A3245B">
        <w:rPr>
          <w:b w:val="0"/>
          <w:sz w:val="18"/>
          <w:szCs w:val="17"/>
        </w:rPr>
        <w:t>March 7</w:t>
      </w:r>
      <w:r w:rsidRPr="00A3245B">
        <w:rPr>
          <w:rFonts w:hint="eastAsia"/>
          <w:b w:val="0"/>
          <w:sz w:val="18"/>
          <w:szCs w:val="17"/>
        </w:rPr>
        <w:t>, 20</w:t>
      </w:r>
      <w:r w:rsidRPr="00A3245B">
        <w:rPr>
          <w:b w:val="0"/>
          <w:sz w:val="18"/>
          <w:szCs w:val="17"/>
        </w:rPr>
        <w:t>22</w:t>
      </w:r>
      <w:r w:rsidRPr="00A3245B">
        <w:rPr>
          <w:rFonts w:hint="eastAsia"/>
          <w:b w:val="0"/>
          <w:sz w:val="18"/>
          <w:szCs w:val="17"/>
        </w:rPr>
        <w:t>, S</w:t>
      </w:r>
      <w:r w:rsidRPr="00A3245B">
        <w:rPr>
          <w:b w:val="0"/>
          <w:sz w:val="18"/>
          <w:szCs w:val="17"/>
        </w:rPr>
        <w:t>c</w:t>
      </w:r>
      <w:r w:rsidRPr="00A3245B">
        <w:rPr>
          <w:rFonts w:hint="eastAsia"/>
          <w:b w:val="0"/>
          <w:sz w:val="18"/>
          <w:szCs w:val="17"/>
        </w:rPr>
        <w:t>hool year 1</w:t>
      </w:r>
      <w:r w:rsidRPr="00A3245B">
        <w:rPr>
          <w:b w:val="0"/>
          <w:sz w:val="18"/>
          <w:szCs w:val="17"/>
        </w:rPr>
        <w:t>10</w:t>
      </w:r>
      <w:r w:rsidRPr="00A3245B">
        <w:rPr>
          <w:rFonts w:hint="eastAsia"/>
          <w:b w:val="0"/>
          <w:sz w:val="18"/>
          <w:szCs w:val="17"/>
        </w:rPr>
        <w:t>.</w:t>
      </w:r>
      <w:r w:rsidR="004566EB" w:rsidRPr="00A3245B">
        <w:rPr>
          <w:rFonts w:hint="eastAsia"/>
          <w:b w:val="0"/>
          <w:sz w:val="18"/>
          <w:szCs w:val="17"/>
        </w:rPr>
        <w:t xml:space="preserve"> </w:t>
      </w:r>
    </w:p>
    <w:p w:rsidR="00BF0C53" w:rsidRPr="00092605" w:rsidRDefault="00BF0C53" w:rsidP="00BF0C53">
      <w:pPr>
        <w:pStyle w:val="ARTICLE"/>
        <w:spacing w:before="240"/>
      </w:pPr>
      <w:r w:rsidRPr="00092605">
        <w:t xml:space="preserve">The present guidelines have been established by the College of Marine Sciences (hereafter referred to as “the College”) to evaluate the foreign faculty who has recruited in accordance with University's Implementation Plan for Foreign Faculty Employment. </w:t>
      </w:r>
    </w:p>
    <w:p w:rsidR="00F82D44" w:rsidRPr="00092605" w:rsidRDefault="00F82D44" w:rsidP="00F82D44">
      <w:pPr>
        <w:pStyle w:val="ARTICLE"/>
      </w:pPr>
      <w:r w:rsidRPr="00092605">
        <w:t>The duration of foreign faculty appointment is four years by principle. However, the faculty shall pass the evaluation each year for the contract signing and employment of following year. The appointment will be terminated if the faculty fail to pass the evaluation or not improve after a limited time.</w:t>
      </w:r>
    </w:p>
    <w:p w:rsidR="00370212" w:rsidRDefault="00F82D44" w:rsidP="00370212">
      <w:pPr>
        <w:pStyle w:val="ARTICLE"/>
      </w:pPr>
      <w:r w:rsidRPr="00092605">
        <w:rPr>
          <w:rFonts w:hint="eastAsia"/>
        </w:rPr>
        <w:t>The foreign faculty shall be evaluated every year (</w:t>
      </w:r>
      <w:r w:rsidRPr="00092605">
        <w:t>in</w:t>
      </w:r>
      <w:r w:rsidRPr="00092605">
        <w:rPr>
          <w:rFonts w:hint="eastAsia"/>
        </w:rPr>
        <w:t xml:space="preserve"> May or November</w:t>
      </w:r>
      <w:r w:rsidR="008A7F42" w:rsidRPr="00092605">
        <w:t xml:space="preserve">, </w:t>
      </w:r>
      <w:r w:rsidRPr="00092605">
        <w:t>depends on the semester be recruited</w:t>
      </w:r>
      <w:r w:rsidR="008A7F42" w:rsidRPr="00092605">
        <w:t>). The procedure and evaluation methods are as follows.</w:t>
      </w:r>
    </w:p>
    <w:p w:rsidR="008A7F42" w:rsidRPr="00092605" w:rsidRDefault="008A7F42" w:rsidP="00D44E1A">
      <w:pPr>
        <w:pStyle w:val="ARTICLE"/>
        <w:numPr>
          <w:ilvl w:val="1"/>
          <w:numId w:val="4"/>
        </w:numPr>
        <w:ind w:left="993" w:hanging="142"/>
      </w:pPr>
      <w:r w:rsidRPr="00092605">
        <w:rPr>
          <w:rFonts w:hint="eastAsia"/>
        </w:rPr>
        <w:t>Shall fill out</w:t>
      </w:r>
      <w:r w:rsidRPr="00092605">
        <w:t xml:space="preserve"> the College’s “Report for Foreign Faculty’s Academic Research, Teaching, and Other Results” </w:t>
      </w:r>
      <w:r w:rsidR="008D2479" w:rsidRPr="00092605">
        <w:t xml:space="preserve">and be reviewed by the Department and College Faculty Evaluation Committee. Then submit to the Office of Personnel Services and be approved by the President for </w:t>
      </w:r>
      <w:r w:rsidR="00787F34" w:rsidRPr="00DE5ECA">
        <w:t>renewal of employment</w:t>
      </w:r>
      <w:r w:rsidR="008D2479" w:rsidRPr="00092605">
        <w:t>.</w:t>
      </w:r>
    </w:p>
    <w:p w:rsidR="000B0B0A" w:rsidRPr="00092605" w:rsidRDefault="008D2479" w:rsidP="00D44E1A">
      <w:pPr>
        <w:pStyle w:val="ARTICLE"/>
        <w:numPr>
          <w:ilvl w:val="1"/>
          <w:numId w:val="4"/>
        </w:numPr>
        <w:ind w:left="993" w:hanging="142"/>
      </w:pPr>
      <w:r w:rsidRPr="00092605">
        <w:rPr>
          <w:rFonts w:hint="eastAsia"/>
        </w:rPr>
        <w:t>In</w:t>
      </w:r>
      <w:r w:rsidRPr="00092605">
        <w:t xml:space="preserve"> addition to meet</w:t>
      </w:r>
      <w:r w:rsidR="000B0B0A" w:rsidRPr="00092605">
        <w:t>ing</w:t>
      </w:r>
      <w:r w:rsidRPr="00092605">
        <w:t xml:space="preserve"> the requirements of the </w:t>
      </w:r>
      <w:r w:rsidR="000B0B0A" w:rsidRPr="00092605">
        <w:t>basis teaching hours, faculty shall focus on teaching and supplement by academic research. Bonus points will be considered for hosting or executing the projects</w:t>
      </w:r>
    </w:p>
    <w:p w:rsidR="008D2479" w:rsidRPr="00092605" w:rsidRDefault="000B0B0A" w:rsidP="00D44E1A">
      <w:pPr>
        <w:pStyle w:val="ARTICLE"/>
        <w:numPr>
          <w:ilvl w:val="1"/>
          <w:numId w:val="4"/>
        </w:numPr>
        <w:ind w:left="993" w:hanging="142"/>
      </w:pPr>
      <w:r w:rsidRPr="00092605">
        <w:t>The</w:t>
      </w:r>
      <w:r w:rsidR="004A093D" w:rsidRPr="00092605">
        <w:t xml:space="preserve"> e</w:t>
      </w:r>
      <w:r w:rsidRPr="00092605">
        <w:t xml:space="preserve">valuation </w:t>
      </w:r>
      <w:r w:rsidR="004A093D" w:rsidRPr="00092605">
        <w:t>results are divided into: "</w:t>
      </w:r>
      <w:r w:rsidR="00DE5ECA" w:rsidRPr="00DE5ECA">
        <w:t>renewal of employment</w:t>
      </w:r>
      <w:r w:rsidR="004A093D" w:rsidRPr="00092605">
        <w:t>", "</w:t>
      </w:r>
      <w:r w:rsidR="00DE5ECA" w:rsidRPr="00DE5ECA">
        <w:t>non-renewal of employment</w:t>
      </w:r>
      <w:r w:rsidR="004A093D" w:rsidRPr="00092605">
        <w:t>" or "conditional renewal of employment for one academic year".</w:t>
      </w:r>
    </w:p>
    <w:p w:rsidR="004A093D" w:rsidRPr="00092605" w:rsidRDefault="00787F34" w:rsidP="00370212">
      <w:pPr>
        <w:pStyle w:val="ARTICLE"/>
      </w:pPr>
      <w:r>
        <w:t>Matter</w:t>
      </w:r>
      <w:r w:rsidR="00092605" w:rsidRPr="00092605">
        <w:t>s not included in th</w:t>
      </w:r>
      <w:r>
        <w:t>e</w:t>
      </w:r>
      <w:r w:rsidR="00092605" w:rsidRPr="00092605">
        <w:t xml:space="preserve"> guideline</w:t>
      </w:r>
      <w:r>
        <w:t>s</w:t>
      </w:r>
      <w:r w:rsidR="00092605" w:rsidRPr="00092605">
        <w:t xml:space="preserve"> shall be processed in accordance to the University’s Implementation Plan for Foreign Faculty Employment. </w:t>
      </w:r>
    </w:p>
    <w:p w:rsidR="00092605" w:rsidRDefault="002B745C" w:rsidP="00370212">
      <w:pPr>
        <w:pStyle w:val="ARTICLE"/>
      </w:pPr>
      <w:r w:rsidRPr="00092605">
        <w:t>The present guidelines shall be implemented following approval of the College Faculty Evaluation Committee, and then submitted to the University Faculty Evaluation Meeting for future reference.</w:t>
      </w:r>
      <w:r w:rsidR="00611A59" w:rsidRPr="00092605">
        <w:rPr>
          <w:rFonts w:hint="eastAsia"/>
        </w:rPr>
        <w:t xml:space="preserve"> </w:t>
      </w:r>
      <w:r w:rsidR="00611A59" w:rsidRPr="00092605">
        <w:t>T</w:t>
      </w:r>
      <w:r w:rsidR="00611A59" w:rsidRPr="00092605">
        <w:rPr>
          <w:rFonts w:hint="eastAsia"/>
        </w:rPr>
        <w:t>he same procedure shall be carried out when amendments are to be made.</w:t>
      </w:r>
    </w:p>
    <w:p w:rsidR="00092605" w:rsidRDefault="00092605">
      <w:pPr>
        <w:widowControl w:val="0"/>
        <w:spacing w:after="200" w:line="276" w:lineRule="auto"/>
        <w:rPr>
          <w:rFonts w:ascii="Times New Roman" w:hAnsi="Times New Roman" w:cs="Times New Roman"/>
        </w:rPr>
      </w:pPr>
      <w:r>
        <w:br w:type="page"/>
      </w:r>
    </w:p>
    <w:p w:rsidR="00092605" w:rsidRPr="00915FBF" w:rsidRDefault="00092605" w:rsidP="00092605">
      <w:pPr>
        <w:spacing w:beforeLines="50" w:before="120" w:afterLines="50" w:after="120"/>
        <w:ind w:left="561" w:hangingChars="200" w:hanging="561"/>
        <w:jc w:val="center"/>
        <w:rPr>
          <w:rFonts w:ascii="標楷體" w:eastAsia="標楷體" w:hAnsi="標楷體"/>
          <w:b/>
          <w:sz w:val="28"/>
          <w:szCs w:val="28"/>
        </w:rPr>
      </w:pPr>
      <w:r w:rsidRPr="00915FBF">
        <w:rPr>
          <w:rFonts w:ascii="標楷體" w:eastAsia="標楷體" w:hAnsi="標楷體" w:hint="eastAsia"/>
          <w:b/>
          <w:sz w:val="28"/>
          <w:szCs w:val="28"/>
        </w:rPr>
        <w:lastRenderedPageBreak/>
        <w:t>本校海洋科學學院外籍教學人員學術研究、教學或其他成果報告表</w:t>
      </w:r>
    </w:p>
    <w:p w:rsidR="00092605" w:rsidRPr="00915FBF" w:rsidRDefault="00092605" w:rsidP="00092605">
      <w:pPr>
        <w:spacing w:beforeLines="50" w:before="120"/>
        <w:jc w:val="center"/>
        <w:rPr>
          <w:rFonts w:ascii="Times New Roman" w:eastAsia="標楷體" w:hAnsi="Times New Roman" w:cs="Times New Roman"/>
          <w:b/>
          <w:sz w:val="28"/>
        </w:rPr>
      </w:pPr>
      <w:r w:rsidRPr="00915FBF">
        <w:rPr>
          <w:rFonts w:ascii="Times New Roman" w:eastAsia="標楷體" w:hAnsi="Times New Roman" w:cs="Times New Roman" w:hint="eastAsia"/>
          <w:b/>
          <w:sz w:val="28"/>
        </w:rPr>
        <w:t>College of Marine Sciences</w:t>
      </w:r>
    </w:p>
    <w:p w:rsidR="00092605" w:rsidRPr="00915FBF" w:rsidRDefault="00092605" w:rsidP="00092605">
      <w:pPr>
        <w:jc w:val="center"/>
        <w:rPr>
          <w:rFonts w:ascii="Times New Roman" w:eastAsia="標楷體" w:hAnsi="Times New Roman" w:cs="Times New Roman"/>
          <w:b/>
          <w:sz w:val="28"/>
        </w:rPr>
      </w:pPr>
      <w:r w:rsidRPr="00915FBF">
        <w:rPr>
          <w:rFonts w:ascii="Times New Roman" w:eastAsia="標楷體" w:hAnsi="Times New Roman" w:cs="Times New Roman"/>
          <w:b/>
          <w:sz w:val="28"/>
        </w:rPr>
        <w:t>Report for Foreign Faculty’s Academic Research, Teaching, and Other Results</w:t>
      </w:r>
    </w:p>
    <w:p w:rsidR="00092605" w:rsidRPr="00092605" w:rsidRDefault="00092605" w:rsidP="00092605">
      <w:pPr>
        <w:jc w:val="center"/>
        <w:rPr>
          <w:rFonts w:ascii="Times New Roman" w:eastAsia="標楷體" w:hAnsi="Times New Roman" w:cs="Times New Roman"/>
          <w:b/>
        </w:rPr>
      </w:pPr>
    </w:p>
    <w:p w:rsidR="00092605" w:rsidRPr="000B6950" w:rsidRDefault="00092605" w:rsidP="00915FBF">
      <w:pPr>
        <w:spacing w:before="240"/>
        <w:ind w:left="480" w:hangingChars="200" w:hanging="480"/>
        <w:rPr>
          <w:rFonts w:ascii="Times New Roman" w:eastAsia="標楷體" w:hAnsi="Times New Roman" w:cs="Times New Roman"/>
        </w:rPr>
      </w:pPr>
      <w:r w:rsidRPr="005905D1">
        <w:rPr>
          <w:rFonts w:ascii="標楷體" w:eastAsia="標楷體" w:hAnsi="標楷體" w:hint="eastAsia"/>
        </w:rPr>
        <w:t>系所</w:t>
      </w:r>
      <w:r w:rsidRPr="000B6950">
        <w:rPr>
          <w:rFonts w:ascii="Times New Roman" w:eastAsia="標楷體" w:hAnsi="Times New Roman" w:cs="Times New Roman"/>
        </w:rPr>
        <w:t>Department</w:t>
      </w:r>
      <w:r>
        <w:rPr>
          <w:rFonts w:ascii="Times New Roman" w:eastAsia="標楷體" w:hAnsi="Times New Roman" w:cs="Times New Roman" w:hint="eastAsia"/>
        </w:rPr>
        <w:t xml:space="preserve"> / </w:t>
      </w:r>
      <w:r>
        <w:rPr>
          <w:rFonts w:ascii="Times New Roman" w:eastAsia="標楷體" w:hAnsi="Times New Roman" w:cs="Times New Roman"/>
        </w:rPr>
        <w:t>Institute</w:t>
      </w:r>
      <w:r w:rsidR="00915FBF">
        <w:rPr>
          <w:rFonts w:ascii="Times New Roman" w:eastAsia="標楷體" w:hAnsi="Times New Roman" w:cs="Times New Roman" w:hint="eastAsia"/>
        </w:rPr>
        <w:t>：</w:t>
      </w:r>
      <w:r w:rsidRPr="000B6950">
        <w:rPr>
          <w:rFonts w:ascii="Times New Roman" w:eastAsia="標楷體" w:hAnsi="Times New Roman" w:cs="Times New Roman"/>
        </w:rPr>
        <w:t xml:space="preserve"> </w:t>
      </w:r>
    </w:p>
    <w:p w:rsidR="00092605" w:rsidRDefault="00092605" w:rsidP="00915FBF">
      <w:pPr>
        <w:spacing w:before="240"/>
        <w:ind w:left="480" w:hangingChars="200" w:hanging="480"/>
        <w:rPr>
          <w:rFonts w:ascii="Times New Roman" w:eastAsia="標楷體" w:hAnsi="Times New Roman" w:cs="Times New Roman"/>
        </w:rPr>
      </w:pPr>
      <w:r w:rsidRPr="005905D1">
        <w:rPr>
          <w:rFonts w:ascii="標楷體" w:eastAsia="標楷體" w:hAnsi="標楷體" w:hint="eastAsia"/>
        </w:rPr>
        <w:t>姓名</w:t>
      </w:r>
      <w:r w:rsidR="00915FBF">
        <w:rPr>
          <w:rFonts w:ascii="Times New Roman" w:eastAsia="標楷體" w:hAnsi="Times New Roman" w:cs="Times New Roman"/>
        </w:rPr>
        <w:t>Name</w:t>
      </w:r>
      <w:r w:rsidR="00915FBF">
        <w:rPr>
          <w:rFonts w:ascii="Times New Roman" w:eastAsia="標楷體" w:hAnsi="Times New Roman" w:cs="Times New Roman" w:hint="eastAsia"/>
        </w:rPr>
        <w:t>：</w:t>
      </w:r>
    </w:p>
    <w:p w:rsidR="00092605" w:rsidRPr="000B6950" w:rsidRDefault="00092605" w:rsidP="00915FBF">
      <w:pPr>
        <w:spacing w:before="240"/>
        <w:ind w:left="480" w:hangingChars="200" w:hanging="480"/>
        <w:rPr>
          <w:rFonts w:ascii="Times New Roman" w:eastAsia="標楷體" w:hAnsi="Times New Roman" w:cs="Times New Roman"/>
        </w:rPr>
      </w:pPr>
      <w:r>
        <w:rPr>
          <w:rFonts w:ascii="標楷體" w:eastAsia="標楷體" w:hAnsi="標楷體" w:hint="eastAsia"/>
        </w:rPr>
        <w:t>職稱</w:t>
      </w:r>
      <w:r>
        <w:rPr>
          <w:rFonts w:ascii="Times New Roman" w:eastAsia="標楷體" w:hAnsi="Times New Roman" w:cs="Times New Roman"/>
        </w:rPr>
        <w:t>Position</w:t>
      </w:r>
      <w:r w:rsidR="00915FBF">
        <w:rPr>
          <w:rFonts w:ascii="Times New Roman" w:eastAsia="標楷體" w:hAnsi="Times New Roman" w:cs="Times New Roman" w:hint="eastAsia"/>
        </w:rPr>
        <w:t>：</w:t>
      </w:r>
      <w:r>
        <w:rPr>
          <w:rFonts w:ascii="Times New Roman" w:eastAsia="標楷體" w:hAnsi="Times New Roman" w:cs="Times New Roman"/>
        </w:rPr>
        <w:t xml:space="preserve"> </w:t>
      </w:r>
    </w:p>
    <w:p w:rsidR="00915FBF" w:rsidRDefault="00092605" w:rsidP="00915FBF">
      <w:pPr>
        <w:spacing w:before="240"/>
        <w:ind w:left="480" w:hangingChars="200" w:hanging="480"/>
        <w:rPr>
          <w:rFonts w:ascii="標楷體" w:eastAsia="標楷體" w:hAnsi="標楷體"/>
        </w:rPr>
      </w:pPr>
      <w:r>
        <w:rPr>
          <w:rFonts w:ascii="標楷體" w:eastAsia="標楷體" w:hAnsi="標楷體" w:hint="eastAsia"/>
        </w:rPr>
        <w:t>考核期間</w:t>
      </w:r>
      <w:r w:rsidR="00915FBF">
        <w:rPr>
          <w:rFonts w:ascii="Times New Roman" w:eastAsia="標楷體" w:hAnsi="Times New Roman" w:cs="Times New Roman" w:hint="eastAsia"/>
        </w:rPr>
        <w:t>：</w:t>
      </w:r>
      <w:r w:rsidR="00915FBF">
        <w:rPr>
          <w:rFonts w:ascii="標楷體" w:eastAsia="標楷體" w:hAnsi="標楷體" w:hint="eastAsia"/>
        </w:rPr>
        <w:t>_</w:t>
      </w:r>
      <w:r w:rsidR="00915FBF">
        <w:rPr>
          <w:rFonts w:ascii="標楷體" w:eastAsia="標楷體" w:hAnsi="標楷體"/>
        </w:rPr>
        <w:t>_</w:t>
      </w:r>
      <w:r w:rsidR="00915FBF">
        <w:rPr>
          <w:rFonts w:ascii="標楷體" w:eastAsia="標楷體" w:hAnsi="標楷體" w:hint="eastAsia"/>
        </w:rPr>
        <w:t>__年____月起迄今（過去一年）</w:t>
      </w:r>
    </w:p>
    <w:p w:rsidR="00092605" w:rsidRDefault="00915FBF" w:rsidP="00915FBF">
      <w:pPr>
        <w:ind w:left="480" w:hangingChars="200" w:hanging="480"/>
        <w:rPr>
          <w:rFonts w:ascii="標楷體" w:eastAsia="標楷體" w:hAnsi="標楷體"/>
        </w:rPr>
      </w:pPr>
      <w:r>
        <w:rPr>
          <w:rFonts w:ascii="Times New Roman" w:eastAsia="標楷體" w:hAnsi="Times New Roman" w:cs="Times New Roman"/>
        </w:rPr>
        <w:t>Evaluation</w:t>
      </w:r>
      <w:r w:rsidRPr="000B6950">
        <w:rPr>
          <w:rFonts w:ascii="Times New Roman" w:eastAsia="標楷體" w:hAnsi="Times New Roman" w:cs="Times New Roman"/>
        </w:rPr>
        <w:t xml:space="preserve"> Term</w:t>
      </w:r>
      <w:r>
        <w:rPr>
          <w:rFonts w:ascii="Times New Roman" w:eastAsia="標楷體" w:hAnsi="Times New Roman" w:cs="Times New Roman" w:hint="eastAsia"/>
        </w:rPr>
        <w:t xml:space="preserve">: </w:t>
      </w:r>
      <w:r w:rsidRPr="000B6950">
        <w:rPr>
          <w:rFonts w:ascii="Times New Roman" w:eastAsia="標楷體" w:hAnsi="Times New Roman" w:cs="Times New Roman"/>
        </w:rPr>
        <w:t>From</w:t>
      </w:r>
      <w:r>
        <w:rPr>
          <w:rFonts w:ascii="Times New Roman" w:eastAsia="標楷體" w:hAnsi="Times New Roman" w:cs="Times New Roman"/>
        </w:rPr>
        <w:t xml:space="preserve"> </w:t>
      </w:r>
      <w:r w:rsidRPr="00092605">
        <w:rPr>
          <w:rFonts w:ascii="Times New Roman" w:eastAsia="標楷體" w:hAnsi="Times New Roman" w:cs="Times New Roman"/>
          <w:u w:val="single"/>
        </w:rPr>
        <w:t>(month/year)</w:t>
      </w:r>
      <w:r w:rsidRPr="000B6950">
        <w:rPr>
          <w:rFonts w:ascii="Times New Roman" w:eastAsia="標楷體" w:hAnsi="Times New Roman" w:cs="Times New Roman"/>
        </w:rPr>
        <w:t xml:space="preserve"> until now (1 year)</w:t>
      </w:r>
    </w:p>
    <w:p w:rsidR="00092605" w:rsidRPr="00092605" w:rsidRDefault="00092605" w:rsidP="00915FBF">
      <w:pPr>
        <w:ind w:left="480" w:hangingChars="200" w:hanging="480"/>
        <w:rPr>
          <w:rFonts w:ascii="標楷體" w:eastAsia="標楷體" w:hAnsi="標楷體"/>
        </w:rPr>
      </w:pPr>
    </w:p>
    <w:p w:rsidR="003814F7" w:rsidRDefault="00092605" w:rsidP="003814F7">
      <w:pPr>
        <w:pStyle w:val="a7"/>
        <w:numPr>
          <w:ilvl w:val="0"/>
          <w:numId w:val="7"/>
        </w:numPr>
        <w:ind w:left="284" w:hanging="284"/>
        <w:rPr>
          <w:rFonts w:ascii="標楷體" w:eastAsia="標楷體" w:hAnsi="標楷體"/>
          <w:b/>
        </w:rPr>
      </w:pPr>
      <w:r w:rsidRPr="003814F7">
        <w:rPr>
          <w:rFonts w:ascii="標楷體" w:eastAsia="標楷體" w:hAnsi="標楷體" w:hint="eastAsia"/>
          <w:b/>
        </w:rPr>
        <w:t>學術研究（含獎勵、專利、研究計畫、著作、展演等）</w:t>
      </w:r>
    </w:p>
    <w:p w:rsidR="00092605" w:rsidRPr="003814F7" w:rsidRDefault="00092605" w:rsidP="003814F7">
      <w:pPr>
        <w:pStyle w:val="a7"/>
        <w:ind w:left="284"/>
        <w:rPr>
          <w:rFonts w:ascii="標楷體" w:eastAsia="標楷體" w:hAnsi="標楷體"/>
          <w:b/>
        </w:rPr>
      </w:pPr>
      <w:r w:rsidRPr="003814F7">
        <w:rPr>
          <w:rFonts w:ascii="Times New Roman" w:hAnsi="Times New Roman" w:cs="Times New Roman"/>
          <w:b/>
        </w:rPr>
        <w:t>Academic Research (</w:t>
      </w:r>
      <w:r w:rsidR="00915FBF" w:rsidRPr="003814F7">
        <w:rPr>
          <w:rFonts w:ascii="Times New Roman" w:hAnsi="Times New Roman" w:cs="Times New Roman"/>
          <w:b/>
        </w:rPr>
        <w:t>reward, patent, research project, b</w:t>
      </w:r>
      <w:r w:rsidRPr="003814F7">
        <w:rPr>
          <w:rFonts w:ascii="Times New Roman" w:hAnsi="Times New Roman" w:cs="Times New Roman"/>
          <w:b/>
        </w:rPr>
        <w:t xml:space="preserve">ook, </w:t>
      </w:r>
      <w:r w:rsidR="00915FBF" w:rsidRPr="003814F7">
        <w:rPr>
          <w:rFonts w:ascii="Times New Roman" w:hAnsi="Times New Roman" w:cs="Times New Roman"/>
          <w:b/>
        </w:rPr>
        <w:t>e</w:t>
      </w:r>
      <w:r w:rsidRPr="003814F7">
        <w:rPr>
          <w:rFonts w:ascii="Times New Roman" w:hAnsi="Times New Roman" w:cs="Times New Roman"/>
          <w:b/>
        </w:rPr>
        <w:t>xhibition</w:t>
      </w:r>
      <w:r w:rsidR="00915FBF" w:rsidRPr="003814F7">
        <w:rPr>
          <w:rFonts w:ascii="Times New Roman" w:hAnsi="Times New Roman" w:cs="Times New Roman"/>
          <w:b/>
        </w:rPr>
        <w:t>, etc.</w:t>
      </w:r>
      <w:r w:rsidRPr="003814F7">
        <w:rPr>
          <w:rFonts w:ascii="Times New Roman" w:hAnsi="Times New Roman" w:cs="Times New Roman"/>
          <w:b/>
        </w:rPr>
        <w:t>)</w:t>
      </w:r>
    </w:p>
    <w:p w:rsidR="00092605" w:rsidRPr="003814F7" w:rsidRDefault="00092605" w:rsidP="00915FBF">
      <w:pPr>
        <w:ind w:left="480" w:hangingChars="200" w:hanging="480"/>
        <w:rPr>
          <w:rFonts w:ascii="標楷體" w:eastAsia="標楷體" w:hAnsi="標楷體"/>
        </w:rPr>
      </w:pPr>
    </w:p>
    <w:p w:rsidR="00915FBF" w:rsidRPr="003814F7" w:rsidRDefault="00915FBF" w:rsidP="00915FBF">
      <w:pPr>
        <w:ind w:left="480" w:hangingChars="200" w:hanging="480"/>
        <w:rPr>
          <w:rFonts w:ascii="標楷體" w:eastAsia="標楷體" w:hAnsi="標楷體"/>
        </w:rPr>
      </w:pPr>
    </w:p>
    <w:p w:rsidR="00915FBF" w:rsidRPr="003814F7" w:rsidRDefault="00915FBF" w:rsidP="00915FBF">
      <w:pPr>
        <w:ind w:left="480" w:hangingChars="200" w:hanging="480"/>
        <w:rPr>
          <w:rFonts w:ascii="標楷體" w:eastAsia="標楷體" w:hAnsi="標楷體"/>
        </w:rPr>
      </w:pPr>
    </w:p>
    <w:p w:rsidR="003814F7" w:rsidRDefault="00092605" w:rsidP="003814F7">
      <w:pPr>
        <w:pStyle w:val="a7"/>
        <w:numPr>
          <w:ilvl w:val="0"/>
          <w:numId w:val="7"/>
        </w:numPr>
        <w:ind w:left="284" w:hanging="284"/>
        <w:rPr>
          <w:rFonts w:ascii="標楷體" w:eastAsia="標楷體" w:hAnsi="標楷體"/>
          <w:b/>
        </w:rPr>
      </w:pPr>
      <w:r w:rsidRPr="003814F7">
        <w:rPr>
          <w:rFonts w:ascii="標楷體" w:eastAsia="標楷體" w:hAnsi="標楷體" w:hint="eastAsia"/>
          <w:b/>
        </w:rPr>
        <w:t>教學（課程名稱、時數、人數、出版教科書、教學特色等）</w:t>
      </w:r>
    </w:p>
    <w:p w:rsidR="00092605" w:rsidRPr="003814F7" w:rsidRDefault="00092605" w:rsidP="003814F7">
      <w:pPr>
        <w:pStyle w:val="a7"/>
        <w:ind w:left="284"/>
        <w:rPr>
          <w:rFonts w:ascii="標楷體" w:eastAsia="標楷體" w:hAnsi="標楷體"/>
          <w:b/>
        </w:rPr>
      </w:pPr>
      <w:r w:rsidRPr="003814F7">
        <w:rPr>
          <w:rFonts w:ascii="Times New Roman" w:hAnsi="Times New Roman" w:cs="Times New Roman"/>
          <w:b/>
        </w:rPr>
        <w:t>Teaching (</w:t>
      </w:r>
      <w:r w:rsidR="00915FBF" w:rsidRPr="003814F7">
        <w:rPr>
          <w:rFonts w:ascii="Times New Roman" w:hAnsi="Times New Roman" w:cs="Times New Roman"/>
          <w:b/>
        </w:rPr>
        <w:t>course</w:t>
      </w:r>
      <w:r w:rsidRPr="003814F7">
        <w:rPr>
          <w:rFonts w:ascii="Times New Roman" w:hAnsi="Times New Roman" w:cs="Times New Roman"/>
          <w:b/>
        </w:rPr>
        <w:t xml:space="preserve">, </w:t>
      </w:r>
      <w:r w:rsidR="00915FBF" w:rsidRPr="003814F7">
        <w:rPr>
          <w:rFonts w:ascii="Times New Roman" w:hAnsi="Times New Roman" w:cs="Times New Roman"/>
          <w:b/>
        </w:rPr>
        <w:t>teaching hours, a</w:t>
      </w:r>
      <w:r w:rsidRPr="003814F7">
        <w:rPr>
          <w:rFonts w:ascii="Times New Roman" w:hAnsi="Times New Roman" w:cs="Times New Roman"/>
          <w:b/>
        </w:rPr>
        <w:t xml:space="preserve">ttendants, </w:t>
      </w:r>
      <w:r w:rsidR="00915FBF" w:rsidRPr="003814F7">
        <w:rPr>
          <w:rFonts w:ascii="Times New Roman" w:hAnsi="Times New Roman" w:cs="Times New Roman"/>
          <w:b/>
        </w:rPr>
        <w:t>publishing textbook</w:t>
      </w:r>
      <w:r w:rsidRPr="003814F7">
        <w:rPr>
          <w:rFonts w:ascii="Times New Roman" w:hAnsi="Times New Roman" w:cs="Times New Roman"/>
          <w:b/>
        </w:rPr>
        <w:t>, teaching feature</w:t>
      </w:r>
      <w:r w:rsidR="00915FBF" w:rsidRPr="003814F7">
        <w:rPr>
          <w:rFonts w:ascii="Times New Roman" w:hAnsi="Times New Roman" w:cs="Times New Roman"/>
          <w:b/>
        </w:rPr>
        <w:t>, etc.</w:t>
      </w:r>
      <w:r w:rsidRPr="003814F7">
        <w:rPr>
          <w:rFonts w:ascii="Times New Roman" w:hAnsi="Times New Roman" w:cs="Times New Roman"/>
          <w:b/>
        </w:rPr>
        <w:t>)</w:t>
      </w:r>
    </w:p>
    <w:p w:rsidR="00092605" w:rsidRPr="003814F7" w:rsidRDefault="00092605" w:rsidP="00915FBF">
      <w:pPr>
        <w:ind w:left="480" w:hangingChars="200" w:hanging="480"/>
        <w:rPr>
          <w:rFonts w:ascii="標楷體" w:eastAsia="標楷體" w:hAnsi="標楷體"/>
        </w:rPr>
      </w:pPr>
    </w:p>
    <w:p w:rsidR="00915FBF" w:rsidRPr="003814F7" w:rsidRDefault="00915FBF" w:rsidP="00915FBF">
      <w:pPr>
        <w:ind w:left="480" w:hangingChars="200" w:hanging="480"/>
        <w:rPr>
          <w:rFonts w:ascii="標楷體" w:eastAsia="標楷體" w:hAnsi="標楷體"/>
        </w:rPr>
      </w:pPr>
    </w:p>
    <w:p w:rsidR="00915FBF" w:rsidRPr="003814F7" w:rsidRDefault="00915FBF" w:rsidP="00915FBF">
      <w:pPr>
        <w:ind w:left="480" w:hangingChars="200" w:hanging="480"/>
        <w:rPr>
          <w:rFonts w:ascii="標楷體" w:eastAsia="標楷體" w:hAnsi="標楷體"/>
        </w:rPr>
      </w:pPr>
    </w:p>
    <w:p w:rsidR="003814F7" w:rsidRDefault="00092605" w:rsidP="003814F7">
      <w:pPr>
        <w:pStyle w:val="a7"/>
        <w:numPr>
          <w:ilvl w:val="0"/>
          <w:numId w:val="7"/>
        </w:numPr>
        <w:ind w:left="284" w:hanging="284"/>
        <w:rPr>
          <w:rFonts w:ascii="標楷體" w:eastAsia="標楷體" w:hAnsi="標楷體"/>
          <w:b/>
        </w:rPr>
      </w:pPr>
      <w:r w:rsidRPr="003814F7">
        <w:rPr>
          <w:rFonts w:ascii="標楷體" w:eastAsia="標楷體" w:hAnsi="標楷體" w:hint="eastAsia"/>
          <w:b/>
        </w:rPr>
        <w:t>其他成果（學生輔導、學校服務、推廣教育、政府諮詢等</w:t>
      </w:r>
      <w:r w:rsidRPr="003814F7">
        <w:rPr>
          <w:rFonts w:ascii="標楷體" w:eastAsia="標楷體" w:hAnsi="標楷體"/>
          <w:b/>
        </w:rPr>
        <w:t>）</w:t>
      </w:r>
    </w:p>
    <w:p w:rsidR="00092605" w:rsidRPr="003814F7" w:rsidRDefault="00092605" w:rsidP="003814F7">
      <w:pPr>
        <w:pStyle w:val="a7"/>
        <w:ind w:left="284"/>
        <w:rPr>
          <w:rFonts w:ascii="標楷體" w:eastAsia="標楷體" w:hAnsi="標楷體"/>
          <w:b/>
          <w:sz w:val="23"/>
          <w:szCs w:val="23"/>
        </w:rPr>
      </w:pPr>
      <w:r w:rsidRPr="003814F7">
        <w:rPr>
          <w:rFonts w:ascii="Times New Roman" w:hAnsi="Times New Roman" w:cs="Times New Roman"/>
          <w:b/>
          <w:color w:val="000000" w:themeColor="text1"/>
          <w:sz w:val="23"/>
          <w:szCs w:val="23"/>
        </w:rPr>
        <w:t>Other Results (</w:t>
      </w:r>
      <w:r w:rsidR="003814F7" w:rsidRPr="003814F7">
        <w:rPr>
          <w:rFonts w:ascii="Times New Roman" w:hAnsi="Times New Roman" w:cs="Times New Roman"/>
          <w:b/>
          <w:color w:val="000000" w:themeColor="text1"/>
          <w:sz w:val="23"/>
          <w:szCs w:val="23"/>
        </w:rPr>
        <w:t>s</w:t>
      </w:r>
      <w:r w:rsidRPr="003814F7">
        <w:rPr>
          <w:rFonts w:ascii="Times New Roman" w:hAnsi="Times New Roman" w:cs="Times New Roman"/>
          <w:b/>
          <w:color w:val="000000" w:themeColor="text1"/>
          <w:sz w:val="23"/>
          <w:szCs w:val="23"/>
        </w:rPr>
        <w:t xml:space="preserve">tudent </w:t>
      </w:r>
      <w:r w:rsidR="003814F7" w:rsidRPr="003814F7">
        <w:rPr>
          <w:rFonts w:ascii="Times New Roman" w:hAnsi="Times New Roman" w:cs="Times New Roman"/>
          <w:b/>
          <w:color w:val="000000" w:themeColor="text1"/>
          <w:sz w:val="23"/>
          <w:szCs w:val="23"/>
        </w:rPr>
        <w:t>c</w:t>
      </w:r>
      <w:r w:rsidRPr="003814F7">
        <w:rPr>
          <w:rFonts w:ascii="Times New Roman" w:hAnsi="Times New Roman" w:cs="Times New Roman"/>
          <w:b/>
          <w:color w:val="000000" w:themeColor="text1"/>
          <w:sz w:val="23"/>
          <w:szCs w:val="23"/>
        </w:rPr>
        <w:t xml:space="preserve">ounseling, </w:t>
      </w:r>
      <w:r w:rsidR="003814F7" w:rsidRPr="003814F7">
        <w:rPr>
          <w:rFonts w:ascii="Times New Roman" w:hAnsi="Times New Roman" w:cs="Times New Roman"/>
          <w:b/>
          <w:color w:val="000000" w:themeColor="text1"/>
          <w:sz w:val="23"/>
          <w:szCs w:val="23"/>
        </w:rPr>
        <w:t>s</w:t>
      </w:r>
      <w:r w:rsidRPr="003814F7">
        <w:rPr>
          <w:rFonts w:ascii="Times New Roman" w:hAnsi="Times New Roman" w:cs="Times New Roman"/>
          <w:b/>
          <w:color w:val="000000" w:themeColor="text1"/>
          <w:sz w:val="23"/>
          <w:szCs w:val="23"/>
        </w:rPr>
        <w:t xml:space="preserve">chool </w:t>
      </w:r>
      <w:r w:rsidR="004F6392">
        <w:rPr>
          <w:rFonts w:ascii="Times New Roman" w:eastAsia="MS Mincho" w:hAnsi="Times New Roman" w:cs="Times New Roman" w:hint="eastAsia"/>
          <w:b/>
          <w:color w:val="000000" w:themeColor="text1"/>
          <w:sz w:val="23"/>
          <w:szCs w:val="23"/>
          <w:lang w:eastAsia="ja-JP"/>
        </w:rPr>
        <w:t>s</w:t>
      </w:r>
      <w:r w:rsidRPr="003814F7">
        <w:rPr>
          <w:rFonts w:ascii="Times New Roman" w:hAnsi="Times New Roman" w:cs="Times New Roman"/>
          <w:b/>
          <w:color w:val="000000" w:themeColor="text1"/>
          <w:sz w:val="23"/>
          <w:szCs w:val="23"/>
        </w:rPr>
        <w:t xml:space="preserve">ervice, </w:t>
      </w:r>
      <w:r w:rsidR="003814F7" w:rsidRPr="003814F7">
        <w:rPr>
          <w:rFonts w:ascii="Times New Roman" w:hAnsi="Times New Roman" w:cs="Times New Roman"/>
          <w:b/>
          <w:color w:val="000000" w:themeColor="text1"/>
          <w:sz w:val="23"/>
          <w:szCs w:val="23"/>
        </w:rPr>
        <w:t>promoting education, go</w:t>
      </w:r>
      <w:r w:rsidRPr="003814F7">
        <w:rPr>
          <w:rFonts w:ascii="Times New Roman" w:hAnsi="Times New Roman" w:cs="Times New Roman"/>
          <w:b/>
          <w:color w:val="000000" w:themeColor="text1"/>
          <w:sz w:val="23"/>
          <w:szCs w:val="23"/>
        </w:rPr>
        <w:t xml:space="preserve">vernment </w:t>
      </w:r>
      <w:r w:rsidR="003814F7" w:rsidRPr="003814F7">
        <w:rPr>
          <w:rFonts w:ascii="Times New Roman" w:hAnsi="Times New Roman" w:cs="Times New Roman"/>
          <w:b/>
          <w:color w:val="000000" w:themeColor="text1"/>
          <w:sz w:val="23"/>
          <w:szCs w:val="23"/>
        </w:rPr>
        <w:t>c</w:t>
      </w:r>
      <w:r w:rsidRPr="003814F7">
        <w:rPr>
          <w:rFonts w:ascii="Times New Roman" w:hAnsi="Times New Roman" w:cs="Times New Roman"/>
          <w:b/>
          <w:color w:val="000000" w:themeColor="text1"/>
          <w:sz w:val="23"/>
          <w:szCs w:val="23"/>
        </w:rPr>
        <w:t>onsultant)</w:t>
      </w:r>
    </w:p>
    <w:p w:rsidR="00092605" w:rsidRPr="003814F7" w:rsidRDefault="00092605" w:rsidP="00915FBF">
      <w:pPr>
        <w:pStyle w:val="Default"/>
        <w:rPr>
          <w:rFonts w:ascii="標楷體" w:eastAsia="標楷體" w:hAnsi="標楷體" w:cstheme="minorBidi"/>
          <w:color w:val="auto"/>
          <w:kern w:val="2"/>
        </w:rPr>
      </w:pPr>
    </w:p>
    <w:p w:rsidR="00915FBF" w:rsidRPr="003814F7" w:rsidRDefault="00915FBF" w:rsidP="00915FBF">
      <w:pPr>
        <w:pStyle w:val="Default"/>
        <w:rPr>
          <w:rFonts w:ascii="標楷體" w:eastAsia="標楷體" w:hAnsi="標楷體" w:cstheme="minorBidi"/>
          <w:color w:val="auto"/>
          <w:kern w:val="2"/>
        </w:rPr>
      </w:pPr>
    </w:p>
    <w:p w:rsidR="00AB5522" w:rsidRDefault="00AB5522" w:rsidP="00915FBF">
      <w:pPr>
        <w:ind w:left="480" w:hangingChars="200" w:hanging="480"/>
      </w:pPr>
    </w:p>
    <w:p w:rsidR="00AB5522" w:rsidRPr="00AB5522" w:rsidRDefault="00AB5522" w:rsidP="00AB5522"/>
    <w:sectPr w:rsidR="00AB5522" w:rsidRPr="00AB5522" w:rsidSect="00AB5522">
      <w:footerReference w:type="default" r:id="rId7"/>
      <w:headerReference w:type="first" r:id="rId8"/>
      <w:footerReference w:type="first" r:id="rId9"/>
      <w:type w:val="continuous"/>
      <w:pgSz w:w="11920" w:h="16840"/>
      <w:pgMar w:top="1440" w:right="1080" w:bottom="1440" w:left="1080" w:header="720" w:footer="7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FF" w:rsidRDefault="006814FF" w:rsidP="00341BB0">
      <w:r>
        <w:separator/>
      </w:r>
    </w:p>
  </w:endnote>
  <w:endnote w:type="continuationSeparator" w:id="0">
    <w:p w:rsidR="006814FF" w:rsidRDefault="006814FF" w:rsidP="0034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22" w:rsidRPr="00AB5522" w:rsidRDefault="00AB5522" w:rsidP="00AB5522">
    <w:pPr>
      <w:pStyle w:val="a5"/>
      <w:jc w:val="center"/>
      <w:rPr>
        <w:rFonts w:ascii="Times New Roman" w:hAnsi="Times New Roman" w:cs="Times New Roman"/>
        <w:color w:val="808080" w:themeColor="background1" w:themeShade="80"/>
      </w:rPr>
    </w:pPr>
    <w:r w:rsidRPr="00AB5522">
      <w:rPr>
        <w:rFonts w:ascii="Times New Roman" w:eastAsia="新細明體" w:hAnsi="Times New Roman" w:cs="Times New Roman"/>
        <w:color w:val="808080" w:themeColor="background1" w:themeShade="80"/>
        <w:sz w:val="24"/>
      </w:rPr>
      <w:t>(The version in English are translated from the original Chinese. In the event of any discrepancies between the two versions, the Chinese version prevails.)</w:t>
    </w:r>
  </w:p>
  <w:p w:rsidR="00AB5522" w:rsidRPr="00AB5522" w:rsidRDefault="00AB55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E8" w:rsidRPr="00AB5522" w:rsidRDefault="00AB5522" w:rsidP="00AB5522">
    <w:pPr>
      <w:pStyle w:val="a5"/>
      <w:jc w:val="center"/>
      <w:rPr>
        <w:rFonts w:ascii="Times New Roman" w:hAnsi="Times New Roman" w:cs="Times New Roman"/>
        <w:color w:val="808080" w:themeColor="background1" w:themeShade="80"/>
      </w:rPr>
    </w:pPr>
    <w:r w:rsidRPr="00AB5522">
      <w:rPr>
        <w:rFonts w:ascii="Times New Roman" w:eastAsia="新細明體" w:hAnsi="Times New Roman" w:cs="Times New Roman"/>
        <w:color w:val="808080" w:themeColor="background1" w:themeShade="80"/>
        <w:sz w:val="24"/>
      </w:rPr>
      <w:t>(The version in English are translated from the original Chinese. In the event of any discrepancies between the two versions, the Chinese version prevails.)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FF" w:rsidRDefault="006814FF" w:rsidP="00341BB0">
      <w:r>
        <w:separator/>
      </w:r>
    </w:p>
  </w:footnote>
  <w:footnote w:type="continuationSeparator" w:id="0">
    <w:p w:rsidR="006814FF" w:rsidRDefault="006814FF" w:rsidP="0034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22" w:rsidRPr="00AB5522" w:rsidRDefault="00AB5522" w:rsidP="00AB5522">
    <w:pPr>
      <w:pStyle w:val="a3"/>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238"/>
    <w:multiLevelType w:val="hybridMultilevel"/>
    <w:tmpl w:val="81C832E2"/>
    <w:lvl w:ilvl="0" w:tplc="0409001B">
      <w:start w:val="1"/>
      <w:numFmt w:val="lowerRoman"/>
      <w:lvlText w:val="%1."/>
      <w:lvlJc w:val="righ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589D3B37"/>
    <w:multiLevelType w:val="hybridMultilevel"/>
    <w:tmpl w:val="88F838AA"/>
    <w:lvl w:ilvl="0" w:tplc="3B267F9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C70A75"/>
    <w:multiLevelType w:val="hybridMultilevel"/>
    <w:tmpl w:val="6A34C8E0"/>
    <w:lvl w:ilvl="0" w:tplc="A0A090D4">
      <w:start w:val="1"/>
      <w:numFmt w:val="upperRoman"/>
      <w:pStyle w:val="ARTICLE"/>
      <w:lvlText w:val="%1."/>
      <w:lvlJc w:val="right"/>
      <w:pPr>
        <w:ind w:left="720" w:hanging="360"/>
      </w:pPr>
      <w:rPr>
        <w:i w:val="0"/>
      </w:rPr>
    </w:lvl>
    <w:lvl w:ilvl="1" w:tplc="0409001B">
      <w:start w:val="1"/>
      <w:numFmt w:val="lowerRoman"/>
      <w:lvlText w:val="%2."/>
      <w:lvlJc w:val="righ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0"/>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56"/>
    <w:rsid w:val="00025214"/>
    <w:rsid w:val="00045556"/>
    <w:rsid w:val="00092605"/>
    <w:rsid w:val="000A06F4"/>
    <w:rsid w:val="000B0B0A"/>
    <w:rsid w:val="0013548B"/>
    <w:rsid w:val="001A348A"/>
    <w:rsid w:val="001C6595"/>
    <w:rsid w:val="002B745C"/>
    <w:rsid w:val="00317387"/>
    <w:rsid w:val="00341BB0"/>
    <w:rsid w:val="00370212"/>
    <w:rsid w:val="003814F7"/>
    <w:rsid w:val="003826EB"/>
    <w:rsid w:val="003F1D70"/>
    <w:rsid w:val="003F3A5E"/>
    <w:rsid w:val="00401253"/>
    <w:rsid w:val="00402736"/>
    <w:rsid w:val="004566EB"/>
    <w:rsid w:val="004A093D"/>
    <w:rsid w:val="004F6392"/>
    <w:rsid w:val="00534EA5"/>
    <w:rsid w:val="00571CE0"/>
    <w:rsid w:val="00611A59"/>
    <w:rsid w:val="00616C91"/>
    <w:rsid w:val="006814FF"/>
    <w:rsid w:val="0069657F"/>
    <w:rsid w:val="006A3C29"/>
    <w:rsid w:val="0072709F"/>
    <w:rsid w:val="00771024"/>
    <w:rsid w:val="00787F34"/>
    <w:rsid w:val="00791D64"/>
    <w:rsid w:val="007B555D"/>
    <w:rsid w:val="007D13B3"/>
    <w:rsid w:val="008A7F42"/>
    <w:rsid w:val="008D2479"/>
    <w:rsid w:val="008D7045"/>
    <w:rsid w:val="00910954"/>
    <w:rsid w:val="00915FBF"/>
    <w:rsid w:val="009A6595"/>
    <w:rsid w:val="009F5A13"/>
    <w:rsid w:val="00A10EEF"/>
    <w:rsid w:val="00A3245B"/>
    <w:rsid w:val="00AB5522"/>
    <w:rsid w:val="00AE0E3F"/>
    <w:rsid w:val="00AE1B3E"/>
    <w:rsid w:val="00AE57A4"/>
    <w:rsid w:val="00B2335F"/>
    <w:rsid w:val="00B82608"/>
    <w:rsid w:val="00BF0C53"/>
    <w:rsid w:val="00C807DF"/>
    <w:rsid w:val="00C8408F"/>
    <w:rsid w:val="00D44E1A"/>
    <w:rsid w:val="00D82802"/>
    <w:rsid w:val="00DD3880"/>
    <w:rsid w:val="00DE5ECA"/>
    <w:rsid w:val="00E756E8"/>
    <w:rsid w:val="00EA2FC7"/>
    <w:rsid w:val="00EC43C7"/>
    <w:rsid w:val="00F16D49"/>
    <w:rsid w:val="00F471FA"/>
    <w:rsid w:val="00F82D44"/>
    <w:rsid w:val="00FE2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DA4D4"/>
  <w15:docId w15:val="{08CAA8D9-751A-4B87-A242-406656DF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8F"/>
    <w:pPr>
      <w:widowControl/>
      <w:spacing w:after="0" w:line="240" w:lineRule="auto"/>
    </w:pPr>
    <w:rPr>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08F"/>
    <w:pPr>
      <w:tabs>
        <w:tab w:val="center" w:pos="4153"/>
        <w:tab w:val="right" w:pos="8306"/>
      </w:tabs>
      <w:snapToGrid w:val="0"/>
    </w:pPr>
    <w:rPr>
      <w:sz w:val="20"/>
      <w:szCs w:val="20"/>
    </w:rPr>
  </w:style>
  <w:style w:type="character" w:customStyle="1" w:styleId="a4">
    <w:name w:val="頁首 字元"/>
    <w:basedOn w:val="a0"/>
    <w:link w:val="a3"/>
    <w:uiPriority w:val="99"/>
    <w:rsid w:val="00C8408F"/>
    <w:rPr>
      <w:sz w:val="20"/>
      <w:szCs w:val="20"/>
      <w:lang w:eastAsia="zh-TW"/>
    </w:rPr>
  </w:style>
  <w:style w:type="paragraph" w:styleId="a5">
    <w:name w:val="footer"/>
    <w:basedOn w:val="a"/>
    <w:link w:val="a6"/>
    <w:uiPriority w:val="99"/>
    <w:unhideWhenUsed/>
    <w:rsid w:val="00C8408F"/>
    <w:pPr>
      <w:tabs>
        <w:tab w:val="center" w:pos="4153"/>
        <w:tab w:val="right" w:pos="8306"/>
      </w:tabs>
      <w:snapToGrid w:val="0"/>
    </w:pPr>
    <w:rPr>
      <w:sz w:val="20"/>
      <w:szCs w:val="20"/>
    </w:rPr>
  </w:style>
  <w:style w:type="character" w:customStyle="1" w:styleId="a6">
    <w:name w:val="頁尾 字元"/>
    <w:basedOn w:val="a0"/>
    <w:link w:val="a5"/>
    <w:uiPriority w:val="99"/>
    <w:rsid w:val="00C8408F"/>
    <w:rPr>
      <w:sz w:val="20"/>
      <w:szCs w:val="20"/>
      <w:lang w:eastAsia="zh-TW"/>
    </w:rPr>
  </w:style>
  <w:style w:type="paragraph" w:styleId="a7">
    <w:name w:val="List Paragraph"/>
    <w:basedOn w:val="a"/>
    <w:link w:val="a8"/>
    <w:uiPriority w:val="34"/>
    <w:qFormat/>
    <w:rsid w:val="00C8408F"/>
    <w:pPr>
      <w:ind w:left="720"/>
      <w:contextualSpacing/>
    </w:pPr>
  </w:style>
  <w:style w:type="character" w:customStyle="1" w:styleId="a8">
    <w:name w:val="清單段落 字元"/>
    <w:basedOn w:val="a0"/>
    <w:link w:val="a7"/>
    <w:uiPriority w:val="34"/>
    <w:rsid w:val="00C8408F"/>
    <w:rPr>
      <w:sz w:val="24"/>
      <w:szCs w:val="24"/>
      <w:lang w:eastAsia="zh-TW"/>
    </w:rPr>
  </w:style>
  <w:style w:type="paragraph" w:customStyle="1" w:styleId="ARTICLE">
    <w:name w:val="ARTICLE"/>
    <w:basedOn w:val="a7"/>
    <w:link w:val="ARTICLEChar"/>
    <w:qFormat/>
    <w:rsid w:val="00C8408F"/>
    <w:pPr>
      <w:numPr>
        <w:numId w:val="4"/>
      </w:numPr>
      <w:spacing w:afterLines="50" w:after="120"/>
      <w:contextualSpacing w:val="0"/>
      <w:jc w:val="both"/>
    </w:pPr>
    <w:rPr>
      <w:rFonts w:ascii="Times New Roman" w:hAnsi="Times New Roman" w:cs="Times New Roman"/>
    </w:rPr>
  </w:style>
  <w:style w:type="character" w:customStyle="1" w:styleId="ARTICLEChar">
    <w:name w:val="ARTICLE Char"/>
    <w:basedOn w:val="a8"/>
    <w:link w:val="ARTICLE"/>
    <w:rsid w:val="00C8408F"/>
    <w:rPr>
      <w:rFonts w:ascii="Times New Roman" w:hAnsi="Times New Roman" w:cs="Times New Roman"/>
      <w:sz w:val="24"/>
      <w:szCs w:val="24"/>
      <w:lang w:eastAsia="zh-TW"/>
    </w:rPr>
  </w:style>
  <w:style w:type="paragraph" w:customStyle="1" w:styleId="CREDENTIALS">
    <w:name w:val="CREDENTIALS"/>
    <w:basedOn w:val="a"/>
    <w:link w:val="CREDENTIALSChar"/>
    <w:qFormat/>
    <w:rsid w:val="00C8408F"/>
    <w:rPr>
      <w:rFonts w:ascii="Times New Roman" w:hAnsi="Times New Roman" w:cs="Times New Roman"/>
      <w:sz w:val="20"/>
      <w:szCs w:val="20"/>
    </w:rPr>
  </w:style>
  <w:style w:type="character" w:customStyle="1" w:styleId="CREDENTIALSChar">
    <w:name w:val="CREDENTIALS Char"/>
    <w:basedOn w:val="a0"/>
    <w:link w:val="CREDENTIALS"/>
    <w:rsid w:val="00C8408F"/>
    <w:rPr>
      <w:rFonts w:ascii="Times New Roman" w:hAnsi="Times New Roman" w:cs="Times New Roman"/>
      <w:sz w:val="20"/>
      <w:szCs w:val="20"/>
      <w:lang w:eastAsia="zh-TW"/>
    </w:rPr>
  </w:style>
  <w:style w:type="paragraph" w:customStyle="1" w:styleId="HEAD">
    <w:name w:val="HEAD"/>
    <w:basedOn w:val="a"/>
    <w:link w:val="HEADChar"/>
    <w:qFormat/>
    <w:rsid w:val="00C8408F"/>
    <w:pPr>
      <w:jc w:val="center"/>
    </w:pPr>
    <w:rPr>
      <w:rFonts w:ascii="Times New Roman" w:hAnsi="Times New Roman" w:cs="Times New Roman"/>
      <w:b/>
      <w:sz w:val="28"/>
      <w:szCs w:val="28"/>
    </w:rPr>
  </w:style>
  <w:style w:type="character" w:customStyle="1" w:styleId="HEADChar">
    <w:name w:val="HEAD Char"/>
    <w:basedOn w:val="a0"/>
    <w:link w:val="HEAD"/>
    <w:rsid w:val="00C8408F"/>
    <w:rPr>
      <w:rFonts w:ascii="Times New Roman" w:hAnsi="Times New Roman" w:cs="Times New Roman"/>
      <w:b/>
      <w:sz w:val="28"/>
      <w:szCs w:val="28"/>
      <w:lang w:eastAsia="zh-TW"/>
    </w:rPr>
  </w:style>
  <w:style w:type="paragraph" w:customStyle="1" w:styleId="HEAD-Running">
    <w:name w:val="HEAD-Running"/>
    <w:basedOn w:val="a"/>
    <w:link w:val="HEAD-RunningChar"/>
    <w:qFormat/>
    <w:rsid w:val="00C8408F"/>
    <w:pPr>
      <w:jc w:val="center"/>
    </w:pPr>
    <w:rPr>
      <w:rFonts w:ascii="Times New Roman" w:hAnsi="Times New Roman" w:cs="Times New Roman"/>
      <w:b/>
      <w:sz w:val="28"/>
      <w:szCs w:val="28"/>
    </w:rPr>
  </w:style>
  <w:style w:type="character" w:customStyle="1" w:styleId="HEAD-RunningChar">
    <w:name w:val="HEAD-Running Char"/>
    <w:basedOn w:val="a0"/>
    <w:link w:val="HEAD-Running"/>
    <w:rsid w:val="00C8408F"/>
    <w:rPr>
      <w:rFonts w:ascii="Times New Roman" w:hAnsi="Times New Roman" w:cs="Times New Roman"/>
      <w:b/>
      <w:sz w:val="28"/>
      <w:szCs w:val="28"/>
      <w:lang w:eastAsia="zh-TW"/>
    </w:rPr>
  </w:style>
  <w:style w:type="paragraph" w:customStyle="1" w:styleId="ITEM">
    <w:name w:val="ITEM"/>
    <w:basedOn w:val="a7"/>
    <w:link w:val="ITEMChar"/>
    <w:qFormat/>
    <w:rsid w:val="00C8408F"/>
    <w:pPr>
      <w:numPr>
        <w:ilvl w:val="2"/>
        <w:numId w:val="4"/>
      </w:numPr>
      <w:spacing w:afterLines="50" w:after="120"/>
      <w:contextualSpacing w:val="0"/>
      <w:jc w:val="both"/>
    </w:pPr>
    <w:rPr>
      <w:rFonts w:ascii="Times New Roman" w:hAnsi="Times New Roman" w:cs="Times New Roman"/>
    </w:rPr>
  </w:style>
  <w:style w:type="character" w:customStyle="1" w:styleId="ITEMChar">
    <w:name w:val="ITEM Char"/>
    <w:basedOn w:val="a8"/>
    <w:link w:val="ITEM"/>
    <w:rsid w:val="00C8408F"/>
    <w:rPr>
      <w:rFonts w:ascii="Times New Roman" w:hAnsi="Times New Roman" w:cs="Times New Roman"/>
      <w:sz w:val="24"/>
      <w:szCs w:val="24"/>
      <w:lang w:eastAsia="zh-TW"/>
    </w:rPr>
  </w:style>
  <w:style w:type="paragraph" w:customStyle="1" w:styleId="PARAGRAPH">
    <w:name w:val="PARAGRAPH"/>
    <w:basedOn w:val="a7"/>
    <w:link w:val="PARAGRAPHChar"/>
    <w:qFormat/>
    <w:rsid w:val="00C8408F"/>
    <w:pPr>
      <w:spacing w:afterLines="50" w:after="120"/>
      <w:ind w:left="0"/>
      <w:contextualSpacing w:val="0"/>
      <w:jc w:val="both"/>
    </w:pPr>
    <w:rPr>
      <w:rFonts w:ascii="Times New Roman" w:hAnsi="Times New Roman" w:cs="Times New Roman"/>
    </w:rPr>
  </w:style>
  <w:style w:type="character" w:customStyle="1" w:styleId="PARAGRAPHChar">
    <w:name w:val="PARAGRAPH Char"/>
    <w:basedOn w:val="a8"/>
    <w:link w:val="PARAGRAPH"/>
    <w:rsid w:val="00C8408F"/>
    <w:rPr>
      <w:rFonts w:ascii="Times New Roman" w:hAnsi="Times New Roman" w:cs="Times New Roman"/>
      <w:sz w:val="24"/>
      <w:szCs w:val="24"/>
      <w:lang w:eastAsia="zh-TW"/>
    </w:rPr>
  </w:style>
  <w:style w:type="paragraph" w:customStyle="1" w:styleId="SUBITEM">
    <w:name w:val="SUBITEM"/>
    <w:basedOn w:val="a7"/>
    <w:link w:val="SUBITEMChar"/>
    <w:qFormat/>
    <w:rsid w:val="00C8408F"/>
    <w:pPr>
      <w:numPr>
        <w:ilvl w:val="3"/>
        <w:numId w:val="4"/>
      </w:numPr>
      <w:spacing w:afterLines="50" w:after="120"/>
      <w:contextualSpacing w:val="0"/>
      <w:jc w:val="both"/>
    </w:pPr>
    <w:rPr>
      <w:rFonts w:ascii="Times New Roman" w:hAnsi="Times New Roman" w:cs="Times New Roman"/>
    </w:rPr>
  </w:style>
  <w:style w:type="character" w:customStyle="1" w:styleId="SUBITEMChar">
    <w:name w:val="SUBITEM Char"/>
    <w:basedOn w:val="a8"/>
    <w:link w:val="SUBITEM"/>
    <w:rsid w:val="00C8408F"/>
    <w:rPr>
      <w:rFonts w:ascii="Times New Roman" w:hAnsi="Times New Roman" w:cs="Times New Roman"/>
      <w:sz w:val="24"/>
      <w:szCs w:val="24"/>
      <w:lang w:eastAsia="zh-TW"/>
    </w:rPr>
  </w:style>
  <w:style w:type="paragraph" w:customStyle="1" w:styleId="Default">
    <w:name w:val="Default"/>
    <w:rsid w:val="00092605"/>
    <w:pPr>
      <w:autoSpaceDE w:val="0"/>
      <w:autoSpaceDN w:val="0"/>
      <w:adjustRightInd w:val="0"/>
      <w:spacing w:after="0" w:line="240" w:lineRule="auto"/>
    </w:pPr>
    <w:rPr>
      <w:rFonts w:ascii="新細明體." w:eastAsia="新細明體." w:cs="新細明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20181018_Guidelines for Faculty Appointment</dc:title>
  <dc:creator>User</dc:creator>
  <cp:lastModifiedBy>user</cp:lastModifiedBy>
  <cp:revision>16</cp:revision>
  <cp:lastPrinted>2020-04-30T06:44:00Z</cp:lastPrinted>
  <dcterms:created xsi:type="dcterms:W3CDTF">2020-04-30T06:45:00Z</dcterms:created>
  <dcterms:modified xsi:type="dcterms:W3CDTF">2022-04-26T09:33:00Z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LastSaved">
    <vt:filetime>2015-07-22T00:00:00Z</vt:filetime>
  </property>
</Properties>
</file>