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72FB" w:rsidRDefault="001A25C8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NATIONAL SUN YAT-SEN UNIVERSITY </w:t>
      </w:r>
    </w:p>
    <w:p w:rsidR="00631A4D" w:rsidRPr="006E72FB" w:rsidRDefault="006E72FB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>College of Marine Science</w:t>
      </w:r>
      <w:r w:rsidR="001102DA">
        <w:rPr>
          <w:rFonts w:eastAsia="新細明體"/>
        </w:rPr>
        <w:t>s</w:t>
      </w:r>
    </w:p>
    <w:p w:rsidR="00A91800" w:rsidRDefault="00A91800" w:rsidP="001A25C8">
      <w:pPr>
        <w:pStyle w:val="HEAD"/>
        <w:rPr>
          <w:rFonts w:eastAsia="新細明體"/>
        </w:rPr>
      </w:pPr>
    </w:p>
    <w:p w:rsidR="00631A4D" w:rsidRPr="00E26C5D" w:rsidRDefault="00AD5608" w:rsidP="00E26C5D">
      <w:pPr>
        <w:pStyle w:val="HEAD"/>
        <w:spacing w:after="240"/>
        <w:rPr>
          <w:rFonts w:eastAsia="新細明體"/>
        </w:rPr>
      </w:pPr>
      <w:r>
        <w:rPr>
          <w:rFonts w:eastAsia="新細明體"/>
        </w:rPr>
        <w:t>Guidelines on</w:t>
      </w:r>
      <w:r w:rsidR="001A25C8">
        <w:t xml:space="preserve"> </w:t>
      </w:r>
      <w:r w:rsidR="00DF1595">
        <w:rPr>
          <w:rFonts w:eastAsia="新細明體" w:hint="eastAsia"/>
        </w:rPr>
        <w:t xml:space="preserve">Establishment of </w:t>
      </w:r>
      <w:r w:rsidR="001A25C8">
        <w:t>Curriculum Committee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6th College Heads Meeting on January 13, 2010, 1st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2nd College General Meeting and All-College Faculty Fellowship Meeting on March 11,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1st College Course Curriculum Committee Meeting on May 13,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984th University Course Curriculum Committee Meeting on May 31, 2010.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124th Academic Affairs Meeting on June 15, 2010. 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 w:rsidRPr="00CE5B42">
        <w:rPr>
          <w:rFonts w:ascii="Times New Roman" w:hAnsi="Times New Roman" w:cs="Times New Roman"/>
          <w:sz w:val="18"/>
          <w:szCs w:val="20"/>
          <w:lang w:eastAsia="ja-JP"/>
        </w:rPr>
        <w:t>2nd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Course Curriculum Committee Meeting on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November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7, 201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1st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105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2nd College General Meeting </w:t>
      </w:r>
      <w:proofErr w:type="gramStart"/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</w:t>
      </w:r>
      <w:proofErr w:type="gramEnd"/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on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December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26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20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School Year 105.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Approved by the 1053th University Course Curriculum Committee Meeting on Ma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rch 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201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7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DF1595" w:rsidRPr="00E26C5D" w:rsidRDefault="00CE5B42" w:rsidP="00E26C5D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Approved by the 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51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th Academic Affairs Meeting on March 16, 2017. </w:t>
      </w:r>
    </w:p>
    <w:p w:rsidR="001A25C8" w:rsidRDefault="006E72FB" w:rsidP="00E26C5D">
      <w:pPr>
        <w:pStyle w:val="ARTICLE"/>
        <w:spacing w:beforeLines="100" w:before="240" w:afterLines="100" w:after="240"/>
        <w:ind w:left="714" w:hanging="357"/>
      </w:pPr>
      <w:r>
        <w:t xml:space="preserve">The National Sun </w:t>
      </w:r>
      <w:proofErr w:type="spellStart"/>
      <w:r>
        <w:t>Yat-</w:t>
      </w:r>
      <w:r>
        <w:rPr>
          <w:rFonts w:eastAsia="新細明體" w:hint="eastAsia"/>
        </w:rPr>
        <w:t>s</w:t>
      </w:r>
      <w:r w:rsidR="001A25C8">
        <w:t>en</w:t>
      </w:r>
      <w:proofErr w:type="spellEnd"/>
      <w:r w:rsidR="001A25C8">
        <w:t xml:space="preserve"> University </w:t>
      </w:r>
      <w:r>
        <w:rPr>
          <w:rFonts w:eastAsia="新細明體" w:hint="eastAsia"/>
        </w:rPr>
        <w:t xml:space="preserve">(NSYSU) </w:t>
      </w:r>
      <w:r w:rsidR="001A25C8">
        <w:t>College of Marine Sciences (hereafter referred to as “the Colle</w:t>
      </w:r>
      <w:r w:rsidR="001A25C8" w:rsidRPr="001A25C8">
        <w:rPr>
          <w:rStyle w:val="ARTICLEChar"/>
        </w:rPr>
        <w:t>ge”) has established the Curriculum Committee (hereafter referred to as</w:t>
      </w:r>
      <w:r>
        <w:t xml:space="preserve"> “the Committee”) based on </w:t>
      </w:r>
      <w:r>
        <w:rPr>
          <w:rFonts w:eastAsia="新細明體" w:hint="eastAsia"/>
        </w:rPr>
        <w:t>NSYS</w:t>
      </w:r>
      <w:bookmarkStart w:id="0" w:name="_GoBack"/>
      <w:bookmarkEnd w:id="0"/>
      <w:r>
        <w:rPr>
          <w:rFonts w:eastAsia="新細明體" w:hint="eastAsia"/>
        </w:rPr>
        <w:t>U</w:t>
      </w:r>
      <w:r>
        <w:rPr>
          <w:rFonts w:eastAsia="新細明體"/>
        </w:rPr>
        <w:t>’</w:t>
      </w:r>
      <w:r>
        <w:rPr>
          <w:rFonts w:eastAsia="新細明體" w:hint="eastAsia"/>
        </w:rPr>
        <w:t xml:space="preserve">s </w:t>
      </w:r>
      <w:r>
        <w:rPr>
          <w:rFonts w:eastAsia="新細明體"/>
        </w:rPr>
        <w:t>“</w:t>
      </w:r>
      <w:r w:rsidR="001A25C8" w:rsidRPr="006E72FB">
        <w:t>Curriculum Committee</w:t>
      </w:r>
      <w:r w:rsidR="00761F89">
        <w:t>s</w:t>
      </w:r>
      <w:r w:rsidR="00761F89" w:rsidRPr="00761F89">
        <w:rPr>
          <w:rFonts w:eastAsia="新細明體" w:hint="eastAsia"/>
        </w:rPr>
        <w:t xml:space="preserve"> </w:t>
      </w:r>
      <w:r w:rsidR="00761F89">
        <w:rPr>
          <w:rFonts w:eastAsia="新細明體" w:hint="eastAsia"/>
        </w:rPr>
        <w:t>Establishment</w:t>
      </w:r>
      <w:r w:rsidR="00761F89" w:rsidRPr="00761F89">
        <w:rPr>
          <w:rFonts w:eastAsia="新細明體" w:hint="eastAsia"/>
        </w:rPr>
        <w:t xml:space="preserve"> </w:t>
      </w:r>
      <w:r w:rsidR="00761F89">
        <w:rPr>
          <w:rFonts w:eastAsia="新細明體" w:hint="eastAsia"/>
        </w:rPr>
        <w:t>Guidelines</w:t>
      </w:r>
      <w:r>
        <w:rPr>
          <w:rFonts w:eastAsia="新細明體"/>
        </w:rPr>
        <w:t>”</w:t>
      </w:r>
      <w:r w:rsidR="00761F89">
        <w:rPr>
          <w:rFonts w:eastAsia="新細明體"/>
        </w:rPr>
        <w:t>.</w:t>
      </w:r>
    </w:p>
    <w:p w:rsidR="001A25C8" w:rsidRDefault="001A25C8" w:rsidP="00E26C5D">
      <w:pPr>
        <w:pStyle w:val="ARTICLE"/>
        <w:spacing w:afterLines="100" w:after="240"/>
        <w:ind w:left="714" w:hanging="357"/>
      </w:pPr>
      <w:r>
        <w:t xml:space="preserve">The Committee constitutes the College </w:t>
      </w:r>
      <w:r w:rsidR="00CC0246">
        <w:t>D</w:t>
      </w:r>
      <w:r>
        <w:t xml:space="preserve">ean and conveners of the various department-level curriculum committees, </w:t>
      </w:r>
      <w:r w:rsidR="00CE5B42">
        <w:t xml:space="preserve">one or two </w:t>
      </w:r>
      <w:r w:rsidR="00CE5B42">
        <w:rPr>
          <w:rFonts w:eastAsia="新細明體"/>
        </w:rPr>
        <w:t>student</w:t>
      </w:r>
      <w:r w:rsidR="00CE5B42">
        <w:rPr>
          <w:rFonts w:eastAsia="新細明體" w:hint="eastAsia"/>
        </w:rPr>
        <w:t xml:space="preserve"> </w:t>
      </w:r>
      <w:r w:rsidR="00CE5B42">
        <w:t xml:space="preserve">representatives and one or two experts from external organizations, </w:t>
      </w:r>
      <w:r>
        <w:t xml:space="preserve">with the </w:t>
      </w:r>
      <w:r w:rsidR="00CC0246">
        <w:t>D</w:t>
      </w:r>
      <w:r>
        <w:t>ean a</w:t>
      </w:r>
      <w:r w:rsidR="006E72FB">
        <w:t xml:space="preserve">s the </w:t>
      </w:r>
      <w:r w:rsidR="006E72FB">
        <w:rPr>
          <w:rFonts w:eastAsia="新細明體" w:hint="eastAsia"/>
        </w:rPr>
        <w:t>C</w:t>
      </w:r>
      <w:r>
        <w:t>ommittee convener. The term of office is 2 years, with prospect of reelection.</w:t>
      </w:r>
      <w:r w:rsidR="00C14351">
        <w:tab/>
      </w:r>
    </w:p>
    <w:p w:rsidR="001A25C8" w:rsidRDefault="001A25C8" w:rsidP="00E26C5D">
      <w:pPr>
        <w:pStyle w:val="ARTICLE"/>
        <w:spacing w:afterLines="100" w:after="240"/>
        <w:ind w:left="714" w:hanging="357"/>
      </w:pPr>
      <w:r>
        <w:t>Two meetings are h</w:t>
      </w:r>
      <w:r w:rsidR="006E72FB">
        <w:rPr>
          <w:rFonts w:eastAsia="新細明體" w:hint="eastAsia"/>
        </w:rPr>
        <w:t>eld</w:t>
      </w:r>
      <w:r>
        <w:t xml:space="preserve"> each semester, with additional temporary meetings if necessary.</w:t>
      </w:r>
    </w:p>
    <w:p w:rsidR="001A25C8" w:rsidRDefault="001A25C8" w:rsidP="001A25C8">
      <w:pPr>
        <w:pStyle w:val="ARTICLE"/>
      </w:pPr>
      <w:r>
        <w:t>The responsibilities of the Committee are as follows:</w:t>
      </w:r>
    </w:p>
    <w:p w:rsidR="001A25C8" w:rsidRPr="00E26C5D" w:rsidRDefault="001A25C8" w:rsidP="00AD5608">
      <w:pPr>
        <w:pStyle w:val="PARAGRAPH"/>
        <w:numPr>
          <w:ilvl w:val="1"/>
          <w:numId w:val="5"/>
        </w:numPr>
        <w:ind w:left="1134" w:hanging="141"/>
      </w:pPr>
      <w:r w:rsidRPr="00E26C5D">
        <w:t>Review curriculum structures and development directions of department-level curriculum committees</w:t>
      </w:r>
      <w:r w:rsidR="00AD5608">
        <w:t>.</w:t>
      </w:r>
    </w:p>
    <w:p w:rsidR="001A25C8" w:rsidRPr="00E26C5D" w:rsidRDefault="001A25C8" w:rsidP="00AD5608">
      <w:pPr>
        <w:pStyle w:val="PARAGRAPH"/>
        <w:numPr>
          <w:ilvl w:val="1"/>
          <w:numId w:val="5"/>
        </w:numPr>
        <w:ind w:left="1134" w:hanging="141"/>
      </w:pPr>
      <w:r w:rsidRPr="00E26C5D">
        <w:t xml:space="preserve">Integrate and coordinate </w:t>
      </w:r>
      <w:r w:rsidR="006E72FB" w:rsidRPr="00E26C5D">
        <w:rPr>
          <w:rFonts w:eastAsia="新細明體" w:hint="eastAsia"/>
        </w:rPr>
        <w:t>course establishment</w:t>
      </w:r>
      <w:r w:rsidRPr="00E26C5D">
        <w:t xml:space="preserve"> of department</w:t>
      </w:r>
      <w:r w:rsidR="006E72FB" w:rsidRPr="00E26C5D">
        <w:rPr>
          <w:rFonts w:eastAsia="新細明體" w:hint="eastAsia"/>
        </w:rPr>
        <w:t>s</w:t>
      </w:r>
      <w:r w:rsidRPr="00E26C5D">
        <w:t xml:space="preserve"> in the College to </w:t>
      </w:r>
      <w:r w:rsidR="006E72FB" w:rsidRPr="00E26C5D">
        <w:t xml:space="preserve">avoid the </w:t>
      </w:r>
      <w:r w:rsidR="006E72FB" w:rsidRPr="00E26C5D">
        <w:rPr>
          <w:rFonts w:eastAsia="新細明體"/>
        </w:rPr>
        <w:t>repetition</w:t>
      </w:r>
      <w:r w:rsidR="006E72FB" w:rsidRPr="00E26C5D">
        <w:rPr>
          <w:rFonts w:eastAsia="新細明體" w:hint="eastAsia"/>
        </w:rPr>
        <w:t xml:space="preserve"> </w:t>
      </w:r>
      <w:r w:rsidR="006E72FB" w:rsidRPr="00E26C5D">
        <w:t>and resource</w:t>
      </w:r>
      <w:r w:rsidR="006E72FB" w:rsidRPr="00E26C5D">
        <w:rPr>
          <w:rFonts w:eastAsia="新細明體" w:hint="eastAsia"/>
        </w:rPr>
        <w:t xml:space="preserve"> wasting</w:t>
      </w:r>
      <w:r w:rsidR="00AD5608">
        <w:rPr>
          <w:rFonts w:eastAsia="新細明體"/>
        </w:rPr>
        <w:t>.</w:t>
      </w:r>
    </w:p>
    <w:p w:rsidR="001A25C8" w:rsidRPr="00E26C5D" w:rsidRDefault="001A25C8" w:rsidP="00AD5608">
      <w:pPr>
        <w:pStyle w:val="PARAGRAPH"/>
        <w:numPr>
          <w:ilvl w:val="1"/>
          <w:numId w:val="5"/>
        </w:numPr>
        <w:ind w:left="1134" w:hanging="141"/>
      </w:pPr>
      <w:r w:rsidRPr="00E26C5D">
        <w:t xml:space="preserve">Review and inspect the new courses </w:t>
      </w:r>
      <w:r w:rsidR="00293A40" w:rsidRPr="00E26C5D">
        <w:rPr>
          <w:rFonts w:eastAsia="新細明體" w:hint="eastAsia"/>
        </w:rPr>
        <w:t>established by</w:t>
      </w:r>
      <w:r w:rsidRPr="00E26C5D">
        <w:t xml:space="preserve"> various departments</w:t>
      </w:r>
      <w:r w:rsidR="00AD5608">
        <w:t>.</w:t>
      </w:r>
    </w:p>
    <w:p w:rsidR="001A25C8" w:rsidRPr="00E26C5D" w:rsidRDefault="001A25C8" w:rsidP="00AD5608">
      <w:pPr>
        <w:pStyle w:val="PARAGRAPH"/>
        <w:numPr>
          <w:ilvl w:val="1"/>
          <w:numId w:val="5"/>
        </w:numPr>
        <w:ind w:left="1134" w:hanging="141"/>
      </w:pPr>
      <w:r w:rsidRPr="00E26C5D">
        <w:t xml:space="preserve">Review </w:t>
      </w:r>
      <w:r w:rsidR="00C353E2" w:rsidRPr="00E26C5D">
        <w:t>matters concerning st</w:t>
      </w:r>
      <w:r w:rsidR="00AD5608">
        <w:t>udents’ compulsory course lists.</w:t>
      </w:r>
    </w:p>
    <w:p w:rsidR="00C353E2" w:rsidRPr="00E26C5D" w:rsidRDefault="00C353E2" w:rsidP="00AD5608">
      <w:pPr>
        <w:pStyle w:val="PARAGRAPH"/>
        <w:numPr>
          <w:ilvl w:val="1"/>
          <w:numId w:val="5"/>
        </w:numPr>
        <w:spacing w:afterLines="100" w:after="240"/>
        <w:ind w:left="1134" w:hanging="141"/>
      </w:pPr>
      <w:r w:rsidRPr="00E26C5D">
        <w:t>Review curriculum related issues</w:t>
      </w:r>
      <w:r w:rsidR="00AD5608">
        <w:t>.</w:t>
      </w:r>
    </w:p>
    <w:p w:rsidR="00631A4D" w:rsidRPr="00DF1595" w:rsidRDefault="00C353E2" w:rsidP="00E26C5D">
      <w:pPr>
        <w:pStyle w:val="ARTICLE"/>
        <w:spacing w:afterLines="100" w:after="240"/>
        <w:ind w:left="714" w:hanging="357"/>
      </w:pPr>
      <w:r>
        <w:t xml:space="preserve">Matters </w:t>
      </w:r>
      <w:r w:rsidR="00293A40">
        <w:rPr>
          <w:rFonts w:eastAsia="新細明體" w:hint="eastAsia"/>
        </w:rPr>
        <w:t>unaddressed</w:t>
      </w:r>
      <w:r>
        <w:t xml:space="preserve"> in the present </w:t>
      </w:r>
      <w:r w:rsidR="00AD5608">
        <w:t>guideline</w:t>
      </w:r>
      <w:r>
        <w:t>s shall be handled in accordance with relevant laws and regulations.</w:t>
      </w:r>
    </w:p>
    <w:p w:rsidR="00DF1595" w:rsidRPr="00E26C5D" w:rsidRDefault="00DF1595" w:rsidP="00C353E2">
      <w:pPr>
        <w:pStyle w:val="ARTICLE"/>
      </w:pPr>
      <w:r>
        <w:rPr>
          <w:rFonts w:eastAsia="新細明體" w:hint="eastAsia"/>
        </w:rPr>
        <w:t xml:space="preserve">The </w:t>
      </w:r>
      <w:r w:rsidR="00CC0246">
        <w:rPr>
          <w:rFonts w:eastAsia="新細明體"/>
        </w:rPr>
        <w:t>G</w:t>
      </w:r>
      <w:r w:rsidR="00AD5608">
        <w:rPr>
          <w:rFonts w:eastAsia="新細明體"/>
        </w:rPr>
        <w:t>uideline</w:t>
      </w:r>
      <w:r>
        <w:rPr>
          <w:rFonts w:eastAsia="新細明體" w:hint="eastAsia"/>
        </w:rPr>
        <w:t>s</w:t>
      </w:r>
      <w:r>
        <w:rPr>
          <w:rFonts w:eastAsia="新細明體"/>
          <w:lang w:eastAsia="en-US"/>
        </w:rPr>
        <w:t xml:space="preserve"> shall </w:t>
      </w:r>
      <w:r w:rsidR="002D721A">
        <w:rPr>
          <w:rFonts w:eastAsia="新細明體" w:hint="eastAsia"/>
        </w:rPr>
        <w:t xml:space="preserve">be </w:t>
      </w:r>
      <w:r w:rsidR="002D721A">
        <w:rPr>
          <w:rFonts w:eastAsia="新細明體"/>
          <w:lang w:eastAsia="en-US"/>
        </w:rPr>
        <w:t>approv</w:t>
      </w:r>
      <w:r w:rsidR="002D721A">
        <w:rPr>
          <w:rFonts w:eastAsia="新細明體"/>
        </w:rPr>
        <w:t>e</w:t>
      </w:r>
      <w:r w:rsidR="002D721A">
        <w:rPr>
          <w:rFonts w:eastAsia="新細明體" w:hint="eastAsia"/>
        </w:rPr>
        <w:t>d</w:t>
      </w:r>
      <w:r w:rsidR="002D721A">
        <w:rPr>
          <w:rFonts w:eastAsia="新細明體"/>
          <w:lang w:eastAsia="en-US"/>
        </w:rPr>
        <w:t xml:space="preserve"> </w:t>
      </w:r>
      <w:r w:rsidR="002D721A">
        <w:rPr>
          <w:rFonts w:eastAsia="新細明體" w:hint="eastAsia"/>
        </w:rPr>
        <w:t xml:space="preserve">by </w:t>
      </w:r>
      <w:r>
        <w:rPr>
          <w:rFonts w:eastAsia="新細明體"/>
          <w:lang w:eastAsia="en-US"/>
        </w:rPr>
        <w:t>the</w:t>
      </w:r>
      <w:r>
        <w:rPr>
          <w:rFonts w:eastAsia="新細明體" w:hint="eastAsia"/>
        </w:rPr>
        <w:t xml:space="preserve"> College Curriculum Committee and College General Meeting and </w:t>
      </w:r>
      <w:r w:rsidR="002D721A">
        <w:rPr>
          <w:rFonts w:eastAsia="新細明體" w:hint="eastAsia"/>
        </w:rPr>
        <w:t xml:space="preserve">then submitted </w:t>
      </w:r>
      <w:r>
        <w:rPr>
          <w:rFonts w:eastAsia="新細明體" w:hint="eastAsia"/>
        </w:rPr>
        <w:t xml:space="preserve">to the University Curriculum Committee </w:t>
      </w:r>
      <w:r w:rsidR="002D721A">
        <w:rPr>
          <w:rFonts w:eastAsia="新細明體" w:hint="eastAsia"/>
        </w:rPr>
        <w:t>for approval</w:t>
      </w:r>
      <w:r>
        <w:rPr>
          <w:rFonts w:eastAsia="新細明體" w:hint="eastAsia"/>
        </w:rPr>
        <w:t xml:space="preserve">. </w:t>
      </w:r>
      <w:r>
        <w:rPr>
          <w:rFonts w:eastAsia="新細明體"/>
          <w:lang w:eastAsia="en-US"/>
        </w:rPr>
        <w:t>The same procedure shall be carried out when amendments are to be made.</w:t>
      </w:r>
    </w:p>
    <w:p w:rsidR="00E26C5D" w:rsidRPr="00C353E2" w:rsidRDefault="00E26C5D" w:rsidP="00E26C5D">
      <w:pPr>
        <w:pStyle w:val="ARTICLE"/>
        <w:numPr>
          <w:ilvl w:val="0"/>
          <w:numId w:val="0"/>
        </w:numPr>
        <w:ind w:left="720" w:hanging="360"/>
      </w:pPr>
    </w:p>
    <w:sectPr w:rsidR="00E26C5D" w:rsidRPr="00C353E2" w:rsidSect="00C14351">
      <w:footerReference w:type="default" r:id="rId7"/>
      <w:type w:val="continuous"/>
      <w:pgSz w:w="11920" w:h="16840"/>
      <w:pgMar w:top="1440" w:right="1080" w:bottom="1440" w:left="1080" w:header="720" w:footer="7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29" w:rsidRDefault="00E50129" w:rsidP="00E26C5D">
      <w:r>
        <w:separator/>
      </w:r>
    </w:p>
  </w:endnote>
  <w:endnote w:type="continuationSeparator" w:id="0">
    <w:p w:rsidR="00E50129" w:rsidRDefault="00E50129" w:rsidP="00E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5D" w:rsidRPr="00AD5608" w:rsidRDefault="00E26C5D" w:rsidP="00E013F4">
    <w:pPr>
      <w:pStyle w:val="a5"/>
      <w:ind w:leftChars="59" w:left="142" w:rightChars="50" w:right="120"/>
      <w:jc w:val="center"/>
      <w:rPr>
        <w:rFonts w:ascii="Times New Roman" w:hAnsi="Times New Roman" w:cs="Times New Roman"/>
        <w:color w:val="808080" w:themeColor="background1" w:themeShade="80"/>
        <w:sz w:val="24"/>
      </w:rPr>
    </w:pPr>
    <w:r w:rsidRPr="00AD5608">
      <w:rPr>
        <w:rFonts w:ascii="新細明體" w:eastAsia="新細明體" w:hAnsi="新細明體" w:cs="Times New Roman" w:hint="eastAsia"/>
        <w:color w:val="808080" w:themeColor="background1" w:themeShade="80"/>
        <w:sz w:val="24"/>
      </w:rPr>
      <w:t>(</w:t>
    </w:r>
    <w:r w:rsidR="00E013F4" w:rsidRPr="00AD5608">
      <w:rPr>
        <w:rFonts w:ascii="Times New Roman" w:hAnsi="Times New Roman" w:cs="Times New Roman"/>
        <w:color w:val="808080" w:themeColor="background1" w:themeShade="80"/>
        <w:sz w:val="24"/>
      </w:rPr>
      <w:t>The</w:t>
    </w:r>
    <w:r w:rsidR="00E013F4" w:rsidRPr="00AD5608">
      <w:rPr>
        <w:rFonts w:ascii="新細明體" w:eastAsia="新細明體" w:hAnsi="新細明體" w:cs="Times New Roman" w:hint="eastAsia"/>
        <w:color w:val="808080" w:themeColor="background1" w:themeShade="80"/>
        <w:sz w:val="24"/>
      </w:rPr>
      <w:t xml:space="preserve"> </w:t>
    </w:r>
    <w:r w:rsidR="00CC0246">
      <w:rPr>
        <w:rFonts w:ascii="Times New Roman" w:hAnsi="Times New Roman" w:cs="Times New Roman"/>
        <w:color w:val="808080" w:themeColor="background1" w:themeShade="80"/>
        <w:sz w:val="24"/>
      </w:rPr>
      <w:t>guidelines</w:t>
    </w:r>
    <w:r w:rsidR="00E013F4" w:rsidRPr="00AD5608">
      <w:rPr>
        <w:rFonts w:ascii="微軟正黑體" w:eastAsia="微軟正黑體" w:hAnsi="微軟正黑體" w:cs="微軟正黑體"/>
        <w:color w:val="808080" w:themeColor="background1" w:themeShade="80"/>
        <w:sz w:val="24"/>
      </w:rPr>
      <w:t xml:space="preserve"> </w:t>
    </w:r>
    <w:r w:rsidR="00E013F4" w:rsidRPr="00AD5608">
      <w:rPr>
        <w:rFonts w:ascii="Times New Roman" w:hAnsi="Times New Roman" w:cs="Times New Roman"/>
        <w:color w:val="808080" w:themeColor="background1" w:themeShade="80"/>
        <w:sz w:val="24"/>
      </w:rPr>
      <w:t>in English are translated from the original Chinese. In the event of any discrepancies between the two versions, the Chinese version prevails.</w:t>
    </w:r>
    <w:r w:rsidRPr="00AD5608">
      <w:rPr>
        <w:rFonts w:ascii="新細明體" w:eastAsia="新細明體" w:hAnsi="新細明體" w:cs="Times New Roman" w:hint="eastAsia"/>
        <w:color w:val="808080" w:themeColor="background1" w:themeShade="80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29" w:rsidRDefault="00E50129" w:rsidP="00E26C5D">
      <w:r>
        <w:separator/>
      </w:r>
    </w:p>
  </w:footnote>
  <w:footnote w:type="continuationSeparator" w:id="0">
    <w:p w:rsidR="00E50129" w:rsidRDefault="00E50129" w:rsidP="00E2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377"/>
    <w:multiLevelType w:val="hybridMultilevel"/>
    <w:tmpl w:val="A2FAE54C"/>
    <w:lvl w:ilvl="0" w:tplc="A0A090D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5C00F516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4D"/>
    <w:rsid w:val="001102DA"/>
    <w:rsid w:val="00142A62"/>
    <w:rsid w:val="001A25C8"/>
    <w:rsid w:val="001D426C"/>
    <w:rsid w:val="00293A40"/>
    <w:rsid w:val="002D721A"/>
    <w:rsid w:val="003F3344"/>
    <w:rsid w:val="00405721"/>
    <w:rsid w:val="00440A9D"/>
    <w:rsid w:val="00446BE1"/>
    <w:rsid w:val="0045586D"/>
    <w:rsid w:val="0052467B"/>
    <w:rsid w:val="005272D1"/>
    <w:rsid w:val="00631A4D"/>
    <w:rsid w:val="006C04C4"/>
    <w:rsid w:val="006E72FB"/>
    <w:rsid w:val="00761F89"/>
    <w:rsid w:val="009C32CC"/>
    <w:rsid w:val="00A006F6"/>
    <w:rsid w:val="00A36C44"/>
    <w:rsid w:val="00A9002A"/>
    <w:rsid w:val="00A91800"/>
    <w:rsid w:val="00AD5608"/>
    <w:rsid w:val="00C14351"/>
    <w:rsid w:val="00C353E2"/>
    <w:rsid w:val="00C96BF4"/>
    <w:rsid w:val="00CA56D5"/>
    <w:rsid w:val="00CC0246"/>
    <w:rsid w:val="00CE5B42"/>
    <w:rsid w:val="00DF1595"/>
    <w:rsid w:val="00DF42FF"/>
    <w:rsid w:val="00E013F4"/>
    <w:rsid w:val="00E26C5D"/>
    <w:rsid w:val="00E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43807"/>
  <w15:docId w15:val="{37308F35-CD49-4D9B-9588-531213C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6F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006F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006F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006F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006F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006F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006F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006F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- 981125設置要點.doc</vt:lpstr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20170316_Guidelines on Establishment of Curriculum Committee</dc:title>
  <dc:creator>user</dc:creator>
  <cp:lastModifiedBy>user</cp:lastModifiedBy>
  <cp:revision>9</cp:revision>
  <cp:lastPrinted>2022-04-28T01:55:00Z</cp:lastPrinted>
  <dcterms:created xsi:type="dcterms:W3CDTF">2022-04-26T03:25:00Z</dcterms:created>
  <dcterms:modified xsi:type="dcterms:W3CDTF">2022-04-28T01:56:00Z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2015-07-22T00:00:00Z</vt:filetime>
  </property>
</Properties>
</file>