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72FB" w:rsidRDefault="001A25C8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NATIONAL SUN YAT-SEN UNIVERSITY </w:t>
      </w:r>
    </w:p>
    <w:p w:rsidR="00631A4D" w:rsidRPr="006E72FB" w:rsidRDefault="006E72FB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>College of Marine Science</w:t>
      </w:r>
      <w:r w:rsidR="001102DA">
        <w:rPr>
          <w:rFonts w:eastAsia="新細明體"/>
        </w:rPr>
        <w:t>s</w:t>
      </w:r>
    </w:p>
    <w:p w:rsidR="00A91800" w:rsidRDefault="00A91800" w:rsidP="001A25C8">
      <w:pPr>
        <w:pStyle w:val="HEAD"/>
        <w:rPr>
          <w:rFonts w:eastAsia="新細明體"/>
        </w:rPr>
      </w:pPr>
    </w:p>
    <w:p w:rsidR="00631A4D" w:rsidRPr="00E26C5D" w:rsidRDefault="00DF1595" w:rsidP="00E26C5D">
      <w:pPr>
        <w:pStyle w:val="HEAD"/>
        <w:spacing w:after="240"/>
        <w:rPr>
          <w:rFonts w:eastAsia="新細明體"/>
        </w:rPr>
      </w:pPr>
      <w:r>
        <w:rPr>
          <w:rFonts w:eastAsia="新細明體" w:hint="eastAsia"/>
        </w:rPr>
        <w:t>Guidelines</w:t>
      </w:r>
      <w:r w:rsidR="006E72FB">
        <w:t xml:space="preserve"> </w:t>
      </w:r>
      <w:r w:rsidR="00AC117A">
        <w:t>on</w:t>
      </w:r>
      <w:r w:rsidR="001A25C8">
        <w:t xml:space="preserve"> </w:t>
      </w:r>
      <w:r>
        <w:rPr>
          <w:rFonts w:eastAsia="新細明體" w:hint="eastAsia"/>
        </w:rPr>
        <w:t xml:space="preserve">Establishment of </w:t>
      </w:r>
      <w:r w:rsidR="009819B3">
        <w:t>College General Meeting</w:t>
      </w:r>
    </w:p>
    <w:p w:rsidR="00DF1595" w:rsidRPr="00142A62" w:rsidRDefault="00DF1595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>2</w:t>
      </w:r>
      <w:r w:rsidR="009819B3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 xml:space="preserve">General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Meeting on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>December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>4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>1992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School Year </w:t>
      </w:r>
      <w:r w:rsidR="009819B3">
        <w:rPr>
          <w:rFonts w:ascii="Times New Roman" w:eastAsia="新細明體" w:hAnsi="Times New Roman" w:cs="Times New Roman"/>
          <w:sz w:val="18"/>
          <w:szCs w:val="20"/>
        </w:rPr>
        <w:t>81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DF1595" w:rsidRPr="00142A62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2</w:t>
      </w:r>
      <w:r w:rsidR="00DF1595" w:rsidRPr="009819B3">
        <w:rPr>
          <w:rFonts w:ascii="Times New Roman" w:eastAsia="新細明體" w:hAnsi="Times New Roman" w:cs="Times New Roman" w:hint="eastAsia"/>
          <w:sz w:val="18"/>
          <w:szCs w:val="20"/>
          <w:vertAlign w:val="superscript"/>
        </w:rPr>
        <w:t>nd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June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24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1997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>, 2</w:t>
      </w:r>
      <w:r w:rsidR="00DF1595" w:rsidRPr="009819B3">
        <w:rPr>
          <w:rFonts w:ascii="Times New Roman" w:eastAsia="新細明體" w:hAnsi="Times New Roman" w:cs="Times New Roman" w:hint="eastAsia"/>
          <w:sz w:val="18"/>
          <w:szCs w:val="20"/>
          <w:vertAlign w:val="superscript"/>
        </w:rPr>
        <w:t>nd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>
        <w:rPr>
          <w:rFonts w:ascii="Times New Roman" w:eastAsia="新細明體" w:hAnsi="Times New Roman" w:cs="Times New Roman" w:hint="eastAsia"/>
          <w:sz w:val="18"/>
          <w:szCs w:val="20"/>
        </w:rPr>
        <w:t>85</w:t>
      </w:r>
      <w:r w:rsidR="00DF1595"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9819B3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>
        <w:rPr>
          <w:rFonts w:ascii="Times New Roman" w:eastAsia="新細明體" w:hAnsi="Times New Roman" w:cs="Times New Roman" w:hint="eastAsia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November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27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1998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>
        <w:rPr>
          <w:rFonts w:ascii="Times New Roman" w:eastAsia="新細明體" w:hAnsi="Times New Roman" w:cs="Times New Roman" w:hint="eastAsia"/>
          <w:sz w:val="18"/>
          <w:szCs w:val="20"/>
        </w:rPr>
        <w:t>87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9819B3" w:rsidRPr="00142A62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>
        <w:rPr>
          <w:rFonts w:ascii="Times New Roman" w:eastAsia="新細明體" w:hAnsi="Times New Roman" w:cs="Times New Roman"/>
          <w:sz w:val="18"/>
          <w:szCs w:val="20"/>
        </w:rPr>
        <w:t>3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rd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June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11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2004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2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>
        <w:rPr>
          <w:rFonts w:ascii="Times New Roman" w:eastAsia="新細明體" w:hAnsi="Times New Roman" w:cs="Times New Roman"/>
          <w:sz w:val="18"/>
          <w:szCs w:val="20"/>
        </w:rPr>
        <w:t>92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9819B3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>
        <w:rPr>
          <w:rFonts w:ascii="Times New Roman" w:eastAsia="新細明體" w:hAnsi="Times New Roman" w:cs="Times New Roman" w:hint="eastAsia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November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6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2008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>
        <w:rPr>
          <w:rFonts w:ascii="Times New Roman" w:eastAsia="新細明體" w:hAnsi="Times New Roman" w:cs="Times New Roman"/>
          <w:sz w:val="18"/>
          <w:szCs w:val="20"/>
        </w:rPr>
        <w:t>97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9819B3" w:rsidRPr="00142A62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>
        <w:rPr>
          <w:rFonts w:ascii="Times New Roman" w:eastAsia="新細明體" w:hAnsi="Times New Roman" w:cs="Times New Roman" w:hint="eastAsia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November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14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2014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1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>
        <w:rPr>
          <w:rFonts w:ascii="Times New Roman" w:eastAsia="新細明體" w:hAnsi="Times New Roman" w:cs="Times New Roman"/>
          <w:sz w:val="18"/>
          <w:szCs w:val="20"/>
        </w:rPr>
        <w:t>103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9819B3" w:rsidRDefault="009819B3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  <w:r>
        <w:rPr>
          <w:rFonts w:ascii="Times New Roman" w:eastAsia="新細明體" w:hAnsi="Times New Roman" w:cs="Times New Roman"/>
          <w:sz w:val="18"/>
          <w:szCs w:val="20"/>
        </w:rPr>
        <w:t xml:space="preserve">Amended and 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>
        <w:rPr>
          <w:rFonts w:ascii="Times New Roman" w:eastAsia="新細明體" w:hAnsi="Times New Roman" w:cs="Times New Roman"/>
          <w:sz w:val="18"/>
          <w:szCs w:val="20"/>
        </w:rPr>
        <w:t>4</w:t>
      </w:r>
      <w:r>
        <w:rPr>
          <w:rFonts w:ascii="Times New Roman" w:eastAsia="新細明體" w:hAnsi="Times New Roman" w:cs="Times New Roman"/>
          <w:sz w:val="18"/>
          <w:szCs w:val="20"/>
          <w:vertAlign w:val="superscript"/>
        </w:rPr>
        <w:t>th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General Meeting on </w:t>
      </w:r>
      <w:r>
        <w:rPr>
          <w:rFonts w:ascii="Times New Roman" w:eastAsia="新細明體" w:hAnsi="Times New Roman" w:cs="Times New Roman"/>
          <w:sz w:val="18"/>
          <w:szCs w:val="20"/>
        </w:rPr>
        <w:t>April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>
        <w:rPr>
          <w:rFonts w:ascii="Times New Roman" w:eastAsia="新細明體" w:hAnsi="Times New Roman" w:cs="Times New Roman"/>
          <w:sz w:val="18"/>
          <w:szCs w:val="20"/>
        </w:rPr>
        <w:t>16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>
        <w:rPr>
          <w:rFonts w:ascii="Times New Roman" w:eastAsia="新細明體" w:hAnsi="Times New Roman" w:cs="Times New Roman"/>
          <w:sz w:val="18"/>
          <w:szCs w:val="20"/>
        </w:rPr>
        <w:t>2015</w:t>
      </w: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, School Year </w:t>
      </w:r>
      <w:r>
        <w:rPr>
          <w:rFonts w:ascii="Times New Roman" w:eastAsia="新細明體" w:hAnsi="Times New Roman" w:cs="Times New Roman"/>
          <w:sz w:val="18"/>
          <w:szCs w:val="20"/>
        </w:rPr>
        <w:t>103</w:t>
      </w:r>
      <w:r w:rsidR="00C04908">
        <w:rPr>
          <w:rFonts w:ascii="Times New Roman" w:eastAsia="新細明體" w:hAnsi="Times New Roman" w:cs="Times New Roman"/>
          <w:sz w:val="18"/>
          <w:szCs w:val="20"/>
        </w:rPr>
        <w:t>.</w:t>
      </w:r>
    </w:p>
    <w:p w:rsidR="00C04908" w:rsidRPr="009819B3" w:rsidRDefault="00C04908" w:rsidP="009819B3">
      <w:pPr>
        <w:widowControl w:val="0"/>
        <w:spacing w:line="240" w:lineRule="exact"/>
        <w:ind w:right="142"/>
        <w:rPr>
          <w:rFonts w:ascii="Times New Roman" w:eastAsia="新細明體" w:hAnsi="Times New Roman" w:cs="Times New Roman"/>
          <w:sz w:val="18"/>
          <w:szCs w:val="20"/>
        </w:rPr>
      </w:pPr>
    </w:p>
    <w:p w:rsidR="001A25C8" w:rsidRDefault="00C04908" w:rsidP="00A62605">
      <w:pPr>
        <w:pStyle w:val="ARTICLE"/>
        <w:spacing w:after="120"/>
        <w:ind w:left="584" w:hanging="227"/>
      </w:pPr>
      <w:r w:rsidRPr="00C04908">
        <w:t>The present guidelines are issued in accordance with</w:t>
      </w:r>
      <w:r>
        <w:t xml:space="preserve"> the provisions specified in the “Organization Act of the National Sun </w:t>
      </w:r>
      <w:proofErr w:type="spellStart"/>
      <w:r>
        <w:t>Yat-sen</w:t>
      </w:r>
      <w:proofErr w:type="spellEnd"/>
      <w:r>
        <w:t xml:space="preserve"> University”.</w:t>
      </w:r>
    </w:p>
    <w:p w:rsidR="00BE0F38" w:rsidRDefault="001A25C8" w:rsidP="00A62605">
      <w:pPr>
        <w:pStyle w:val="ARTICLE"/>
        <w:spacing w:after="120"/>
        <w:ind w:left="584" w:hanging="227"/>
      </w:pPr>
      <w:r>
        <w:t>The Committee constitutes th</w:t>
      </w:r>
      <w:r w:rsidR="00BE0F38">
        <w:t>e Dean, Associate Dean(s), Chairs, Directors, faculty representatives of departments and institutes, with the Dean as the Committee convener.</w:t>
      </w:r>
    </w:p>
    <w:p w:rsidR="001A25C8" w:rsidRDefault="004827B6" w:rsidP="00A62605">
      <w:pPr>
        <w:pStyle w:val="ARTICLE"/>
        <w:spacing w:after="120"/>
        <w:ind w:left="584" w:hanging="227"/>
      </w:pPr>
      <w:r w:rsidRPr="00F0276D">
        <w:t>F</w:t>
      </w:r>
      <w:r w:rsidRPr="004827B6">
        <w:t>aculty representative</w:t>
      </w:r>
      <w:r>
        <w:t>s</w:t>
      </w:r>
      <w:r w:rsidR="001A25C8">
        <w:t xml:space="preserve"> </w:t>
      </w:r>
      <w:r>
        <w:t xml:space="preserve">shall be generated </w:t>
      </w:r>
      <w:r w:rsidR="00A468FA">
        <w:t>by</w:t>
      </w:r>
      <w:r>
        <w:t xml:space="preserve"> each department or institute </w:t>
      </w:r>
      <w:r w:rsidR="00A468FA">
        <w:t>based on the number of faculty</w:t>
      </w:r>
      <w:r w:rsidR="00A468FA" w:rsidRPr="00A468FA">
        <w:rPr>
          <w:rFonts w:hint="eastAsia"/>
        </w:rPr>
        <w:t xml:space="preserve">, one </w:t>
      </w:r>
      <w:r w:rsidR="00A468FA" w:rsidRPr="004827B6">
        <w:t>representative</w:t>
      </w:r>
      <w:r w:rsidR="00A468FA">
        <w:t xml:space="preserve"> for every four </w:t>
      </w:r>
      <w:r w:rsidR="00315220">
        <w:t xml:space="preserve">faculty </w:t>
      </w:r>
      <w:r w:rsidR="00A468FA">
        <w:t>members</w:t>
      </w:r>
      <w:r w:rsidR="00A468FA" w:rsidRPr="00A468FA">
        <w:t xml:space="preserve"> (except supervisors)</w:t>
      </w:r>
      <w:r w:rsidR="00A468FA">
        <w:t>.</w:t>
      </w:r>
      <w:r w:rsidR="00315220">
        <w:t xml:space="preserve"> </w:t>
      </w:r>
      <w:r>
        <w:t>Each department or institute shall have at least one representative, and the term of the committee</w:t>
      </w:r>
      <w:r w:rsidR="001A25C8">
        <w:t xml:space="preserve"> is</w:t>
      </w:r>
      <w:r w:rsidR="00BE0F38" w:rsidRPr="00BE0F38">
        <w:t xml:space="preserve"> 1 </w:t>
      </w:r>
      <w:r w:rsidR="001A25C8">
        <w:t>years, with prospect of reelection.</w:t>
      </w:r>
    </w:p>
    <w:p w:rsidR="001A25C8" w:rsidRPr="00F0276D" w:rsidRDefault="004827B6" w:rsidP="00A62605">
      <w:pPr>
        <w:pStyle w:val="ARTICLE"/>
        <w:spacing w:after="120"/>
        <w:ind w:left="584" w:hanging="227"/>
      </w:pPr>
      <w:r>
        <w:t xml:space="preserve">At least one </w:t>
      </w:r>
      <w:r w:rsidR="001A25C8">
        <w:t xml:space="preserve">meeting </w:t>
      </w:r>
      <w:r>
        <w:t xml:space="preserve">shall be </w:t>
      </w:r>
      <w:r w:rsidR="001A25C8">
        <w:t>h</w:t>
      </w:r>
      <w:r w:rsidR="006E72FB" w:rsidRPr="00F0276D">
        <w:rPr>
          <w:rFonts w:hint="eastAsia"/>
        </w:rPr>
        <w:t>eld</w:t>
      </w:r>
      <w:r w:rsidR="00F0276D">
        <w:t xml:space="preserve"> each semester, and is convened by the Dean or </w:t>
      </w:r>
      <w:r w:rsidR="00F0276D" w:rsidRPr="00F0276D">
        <w:t xml:space="preserve">after being </w:t>
      </w:r>
      <w:r w:rsidR="001111E5">
        <w:t>co-sign by more than one third and above</w:t>
      </w:r>
      <w:r w:rsidR="00F0276D" w:rsidRPr="00F0276D">
        <w:t xml:space="preserve"> of the number of representatives</w:t>
      </w:r>
      <w:r w:rsidR="00F0276D">
        <w:t xml:space="preserve">. </w:t>
      </w:r>
      <w:r w:rsidR="001A25C8">
        <w:t>with additional temporary meetings if necessary.</w:t>
      </w:r>
      <w:r w:rsidR="00F0276D" w:rsidRPr="00F0276D">
        <w:rPr>
          <w:rFonts w:hint="eastAsia"/>
        </w:rPr>
        <w:t xml:space="preserve"> </w:t>
      </w:r>
      <w:r w:rsidR="00F0276D" w:rsidRPr="00F0276D">
        <w:t xml:space="preserve">The meeting must be convened by </w:t>
      </w:r>
      <w:r w:rsidR="001111E5">
        <w:t>more than two-thirds and above</w:t>
      </w:r>
      <w:r w:rsidR="00F0276D" w:rsidRPr="00F0276D">
        <w:t xml:space="preserve"> of members attending the meeting. Representatives who are unable to attend may appoint an agent.</w:t>
      </w:r>
    </w:p>
    <w:p w:rsidR="004E4302" w:rsidRPr="00B355CE" w:rsidRDefault="00B355CE" w:rsidP="00A62605">
      <w:pPr>
        <w:pStyle w:val="ARTICLE"/>
        <w:spacing w:after="120"/>
        <w:ind w:left="584" w:hanging="227"/>
      </w:pPr>
      <w:r w:rsidRPr="00B355CE">
        <w:t>T</w:t>
      </w:r>
      <w:r w:rsidR="004E4302" w:rsidRPr="00B355CE">
        <w:t>he faculty and staff members may sit in</w:t>
      </w:r>
      <w:r w:rsidRPr="00B355CE">
        <w:t xml:space="preserve"> on the College General Meeting</w:t>
      </w:r>
      <w:r w:rsidR="004E4302" w:rsidRPr="00B355CE">
        <w:t xml:space="preserve">. </w:t>
      </w:r>
      <w:r w:rsidRPr="00B355CE">
        <w:t>When discussing related faculty, staff or student affairs, the parties or their representatives may be invited to attend.</w:t>
      </w:r>
    </w:p>
    <w:p w:rsidR="00DF1595" w:rsidRPr="00E26C5D" w:rsidRDefault="00DF1595" w:rsidP="00A62605">
      <w:pPr>
        <w:pStyle w:val="ARTICLE"/>
        <w:spacing w:after="120"/>
        <w:ind w:left="584" w:hanging="227"/>
      </w:pPr>
      <w:r w:rsidRPr="00F0276D">
        <w:rPr>
          <w:rFonts w:hint="eastAsia"/>
        </w:rPr>
        <w:t>The guidelines</w:t>
      </w:r>
      <w:r w:rsidRPr="00F0276D">
        <w:t xml:space="preserve"> shall </w:t>
      </w:r>
      <w:r w:rsidR="002D721A" w:rsidRPr="00F0276D">
        <w:rPr>
          <w:rFonts w:hint="eastAsia"/>
        </w:rPr>
        <w:t xml:space="preserve">be </w:t>
      </w:r>
      <w:r w:rsidR="002D721A" w:rsidRPr="00F0276D">
        <w:t>approve</w:t>
      </w:r>
      <w:r w:rsidR="002D721A" w:rsidRPr="00F0276D">
        <w:rPr>
          <w:rFonts w:hint="eastAsia"/>
        </w:rPr>
        <w:t>d</w:t>
      </w:r>
      <w:r w:rsidR="002D721A" w:rsidRPr="00F0276D">
        <w:t xml:space="preserve"> </w:t>
      </w:r>
      <w:r w:rsidR="002D721A" w:rsidRPr="00F0276D">
        <w:rPr>
          <w:rFonts w:hint="eastAsia"/>
        </w:rPr>
        <w:t xml:space="preserve">by </w:t>
      </w:r>
      <w:r w:rsidRPr="00F0276D">
        <w:t>the</w:t>
      </w:r>
      <w:r w:rsidRPr="00F0276D">
        <w:rPr>
          <w:rFonts w:hint="eastAsia"/>
        </w:rPr>
        <w:t xml:space="preserve"> College General Meeting. </w:t>
      </w:r>
      <w:r w:rsidRPr="00F0276D">
        <w:t>The same procedure shall be carried out when amendments are to be made.</w:t>
      </w:r>
    </w:p>
    <w:p w:rsidR="00E26C5D" w:rsidRPr="00C353E2" w:rsidRDefault="00E26C5D" w:rsidP="00B355CE">
      <w:pPr>
        <w:pStyle w:val="ARTICLE"/>
        <w:numPr>
          <w:ilvl w:val="0"/>
          <w:numId w:val="0"/>
        </w:numPr>
        <w:spacing w:after="120"/>
      </w:pPr>
    </w:p>
    <w:sectPr w:rsidR="00E26C5D" w:rsidRPr="00C353E2" w:rsidSect="006C0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40" w:right="1080" w:bottom="1440" w:left="1080" w:header="720" w:footer="10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EE" w:rsidRDefault="00555BEE" w:rsidP="00E26C5D">
      <w:r>
        <w:separator/>
      </w:r>
    </w:p>
  </w:endnote>
  <w:endnote w:type="continuationSeparator" w:id="0">
    <w:p w:rsidR="00555BEE" w:rsidRDefault="00555BEE" w:rsidP="00E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90" w:rsidRDefault="002D40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5D" w:rsidRPr="00237595" w:rsidRDefault="00237595" w:rsidP="00E26C5D">
    <w:pPr>
      <w:pStyle w:val="a5"/>
      <w:jc w:val="center"/>
      <w:rPr>
        <w:rFonts w:ascii="Times New Roman" w:hAnsi="Times New Roman" w:cs="Times New Roman"/>
        <w:color w:val="595959" w:themeColor="text1" w:themeTint="A6"/>
        <w:sz w:val="24"/>
      </w:rPr>
    </w:pPr>
    <w:r w:rsidRPr="00237595">
      <w:rPr>
        <w:rFonts w:ascii="Times New Roman" w:hAnsi="Times New Roman" w:cs="Times New Roman"/>
        <w:color w:val="595959" w:themeColor="text1" w:themeTint="A6"/>
      </w:rPr>
      <w:t xml:space="preserve"> </w:t>
    </w:r>
    <w:r w:rsidRPr="00237595">
      <w:rPr>
        <w:rFonts w:ascii="Times New Roman" w:eastAsia="新細明體" w:hAnsi="Times New Roman" w:cs="Times New Roman"/>
        <w:color w:val="595959" w:themeColor="text1" w:themeTint="A6"/>
        <w:sz w:val="24"/>
      </w:rPr>
      <w:t xml:space="preserve">(The </w:t>
    </w:r>
    <w:r w:rsidR="002D4090">
      <w:rPr>
        <w:rFonts w:ascii="Times New Roman" w:eastAsia="新細明體" w:hAnsi="Times New Roman" w:cs="Times New Roman"/>
        <w:color w:val="595959" w:themeColor="text1" w:themeTint="A6"/>
        <w:sz w:val="24"/>
      </w:rPr>
      <w:t>guidelines</w:t>
    </w:r>
    <w:bookmarkStart w:id="0" w:name="_GoBack"/>
    <w:bookmarkEnd w:id="0"/>
    <w:r w:rsidRPr="00237595">
      <w:rPr>
        <w:rFonts w:ascii="Times New Roman" w:eastAsia="新細明體" w:hAnsi="Times New Roman" w:cs="Times New Roman"/>
        <w:color w:val="595959" w:themeColor="text1" w:themeTint="A6"/>
        <w:sz w:val="24"/>
      </w:rPr>
      <w:t xml:space="preserve"> in English are translated from the original Chinese. In the event of any discrepancies between the two versions, the Chinese version prevails.)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90" w:rsidRDefault="002D4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EE" w:rsidRDefault="00555BEE" w:rsidP="00E26C5D">
      <w:r>
        <w:separator/>
      </w:r>
    </w:p>
  </w:footnote>
  <w:footnote w:type="continuationSeparator" w:id="0">
    <w:p w:rsidR="00555BEE" w:rsidRDefault="00555BEE" w:rsidP="00E2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90" w:rsidRDefault="002D40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90" w:rsidRDefault="002D40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90" w:rsidRDefault="002D40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1A4D"/>
    <w:rsid w:val="001102DA"/>
    <w:rsid w:val="001111E5"/>
    <w:rsid w:val="00142A62"/>
    <w:rsid w:val="001A25C8"/>
    <w:rsid w:val="001D426C"/>
    <w:rsid w:val="00237595"/>
    <w:rsid w:val="00293A40"/>
    <w:rsid w:val="002D4090"/>
    <w:rsid w:val="002D721A"/>
    <w:rsid w:val="00315220"/>
    <w:rsid w:val="003F3344"/>
    <w:rsid w:val="00402505"/>
    <w:rsid w:val="00405721"/>
    <w:rsid w:val="00446BE1"/>
    <w:rsid w:val="0045586D"/>
    <w:rsid w:val="004827B6"/>
    <w:rsid w:val="004E4302"/>
    <w:rsid w:val="0052467B"/>
    <w:rsid w:val="005272D1"/>
    <w:rsid w:val="00544EC9"/>
    <w:rsid w:val="00555BEE"/>
    <w:rsid w:val="00631A4D"/>
    <w:rsid w:val="006C04C4"/>
    <w:rsid w:val="006E72FB"/>
    <w:rsid w:val="00761F89"/>
    <w:rsid w:val="009819B3"/>
    <w:rsid w:val="00A006F6"/>
    <w:rsid w:val="00A468FA"/>
    <w:rsid w:val="00A62605"/>
    <w:rsid w:val="00A91800"/>
    <w:rsid w:val="00A971A0"/>
    <w:rsid w:val="00AC117A"/>
    <w:rsid w:val="00B355CE"/>
    <w:rsid w:val="00BE0F38"/>
    <w:rsid w:val="00C04908"/>
    <w:rsid w:val="00C353E2"/>
    <w:rsid w:val="00C96BF4"/>
    <w:rsid w:val="00CA56D5"/>
    <w:rsid w:val="00CB028A"/>
    <w:rsid w:val="00CE5B42"/>
    <w:rsid w:val="00D02176"/>
    <w:rsid w:val="00DF1595"/>
    <w:rsid w:val="00E20531"/>
    <w:rsid w:val="00E26C5D"/>
    <w:rsid w:val="00EC5994"/>
    <w:rsid w:val="00EE26BB"/>
    <w:rsid w:val="00F0276D"/>
    <w:rsid w:val="00F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F09BE"/>
  <w15:docId w15:val="{60ADAC50-A215-44B1-AFB0-6EBAD0B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6F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006F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006F6"/>
    <w:pPr>
      <w:numPr>
        <w:numId w:val="4"/>
      </w:numPr>
      <w:spacing w:afterLines="5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006F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006F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006F6"/>
    <w:pPr>
      <w:numPr>
        <w:ilvl w:val="2"/>
        <w:numId w:val="4"/>
      </w:numPr>
      <w:spacing w:afterLines="5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006F6"/>
    <w:pPr>
      <w:numPr>
        <w:ilvl w:val="1"/>
        <w:numId w:val="4"/>
      </w:numPr>
      <w:spacing w:afterLines="5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006F6"/>
    <w:pPr>
      <w:numPr>
        <w:ilvl w:val="3"/>
        <w:numId w:val="4"/>
      </w:numPr>
      <w:spacing w:afterLines="5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- 981125設置要點.doc</vt:lpstr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20150416_Guidelines on Establishment of College General Meeting</dc:title>
  <dc:creator>user</dc:creator>
  <cp:lastModifiedBy>user</cp:lastModifiedBy>
  <cp:revision>10</cp:revision>
  <cp:lastPrinted>2022-04-26T09:07:00Z</cp:lastPrinted>
  <dcterms:created xsi:type="dcterms:W3CDTF">2021-09-10T09:39:00Z</dcterms:created>
  <dcterms:modified xsi:type="dcterms:W3CDTF">2022-04-28T01:43:00Z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2015-07-22T00:00:00Z</vt:filetime>
  </property>
</Properties>
</file>